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91F3A" w14:textId="687D7FCE" w:rsidR="00657F0B" w:rsidRPr="004A029C" w:rsidRDefault="00657F0B" w:rsidP="00657F0B">
      <w:pPr>
        <w:pStyle w:val="Header"/>
        <w:keepLines/>
        <w:tabs>
          <w:tab w:val="right" w:pos="10440"/>
          <w:tab w:val="right" w:pos="13323"/>
        </w:tabs>
        <w:spacing w:before="60" w:after="60"/>
        <w:rPr>
          <w:rFonts w:cs="Arial"/>
          <w:b w:val="0"/>
          <w:sz w:val="24"/>
          <w:szCs w:val="24"/>
          <w:lang w:eastAsia="zh-CN"/>
        </w:rPr>
      </w:pPr>
      <w:bookmarkStart w:id="0" w:name="Title"/>
      <w:bookmarkStart w:id="1" w:name="_Hlk9347371"/>
      <w:bookmarkStart w:id="2" w:name="_Hlk92354118"/>
      <w:bookmarkStart w:id="3" w:name="OLE_LINK20"/>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w:t>
      </w:r>
      <w:r>
        <w:rPr>
          <w:rFonts w:cs="Arial"/>
          <w:sz w:val="24"/>
          <w:szCs w:val="24"/>
        </w:rPr>
        <w:t>e</w:t>
      </w:r>
      <w:r>
        <w:rPr>
          <w:rFonts w:cs="Arial"/>
          <w:sz w:val="24"/>
          <w:szCs w:val="24"/>
        </w:rPr>
        <w:tab/>
      </w:r>
      <w:r w:rsidRPr="004A029C">
        <w:rPr>
          <w:rFonts w:cs="Arial"/>
          <w:sz w:val="24"/>
          <w:szCs w:val="24"/>
        </w:rPr>
        <w:t>R4-22</w:t>
      </w:r>
      <w:r w:rsidR="00E65DD4">
        <w:rPr>
          <w:rFonts w:cs="Arial"/>
          <w:sz w:val="24"/>
          <w:szCs w:val="24"/>
        </w:rPr>
        <w:t>07740</w:t>
      </w:r>
    </w:p>
    <w:p w14:paraId="2A0FCD89" w14:textId="77777777" w:rsidR="00657F0B" w:rsidRPr="004A029C" w:rsidRDefault="00657F0B" w:rsidP="00657F0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Electronic Meeting, May 09 – May 20</w:t>
      </w:r>
      <w:r w:rsidRPr="004A029C">
        <w:rPr>
          <w:rFonts w:cs="Arial"/>
          <w:sz w:val="24"/>
          <w:szCs w:val="24"/>
          <w:lang w:eastAsia="zh-CN"/>
        </w:rPr>
        <w:t>, 2022</w:t>
      </w:r>
    </w:p>
    <w:bookmarkEnd w:id="1"/>
    <w:bookmarkEnd w:id="2"/>
    <w:bookmarkEnd w:id="3"/>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18FA5C08"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4" w:name="Source"/>
      <w:bookmarkEnd w:id="4"/>
      <w:r w:rsidR="00737912">
        <w:rPr>
          <w:rFonts w:ascii="Arial" w:hAnsi="Arial" w:cs="Arial"/>
          <w:b/>
          <w:sz w:val="24"/>
        </w:rPr>
        <w:t>9.14.5</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33316796"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SL RRM</w:t>
      </w:r>
      <w:r w:rsidR="00390A05">
        <w:rPr>
          <w:rFonts w:ascii="Arial" w:hAnsi="Arial" w:cs="Arial"/>
          <w:sz w:val="24"/>
        </w:rPr>
        <w:t xml:space="preserve"> Performance</w:t>
      </w:r>
      <w:r w:rsidR="00466727">
        <w:rPr>
          <w:rFonts w:ascii="Arial" w:hAnsi="Arial" w:cs="Arial"/>
          <w:sz w:val="24"/>
        </w:rPr>
        <w:t xml:space="preserve"> Requirement Scope</w:t>
      </w:r>
      <w:r w:rsidR="00737912">
        <w:rPr>
          <w:rFonts w:ascii="Arial" w:hAnsi="Arial" w:cs="Arial"/>
          <w:sz w:val="24"/>
        </w:rPr>
        <w:t xml:space="preserve"> and Core Remaining Issue</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5" w:name="DocumentFor"/>
      <w:bookmarkEnd w:id="5"/>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2607600D" w:rsidR="00047885" w:rsidRPr="008D41F1" w:rsidRDefault="00466727" w:rsidP="00047885">
      <w:pPr>
        <w:rPr>
          <w:lang w:val="en-US" w:eastAsia="zh-CN"/>
        </w:rPr>
      </w:pPr>
      <w:r>
        <w:rPr>
          <w:lang w:val="en-US" w:eastAsia="zh-CN"/>
        </w:rPr>
        <w:t xml:space="preserve">In this contribution, we present our view on R17 NR SL RRM </w:t>
      </w:r>
      <w:r w:rsidR="001D132E">
        <w:rPr>
          <w:lang w:val="en-US" w:eastAsia="zh-CN"/>
        </w:rPr>
        <w:t xml:space="preserve">performance </w:t>
      </w:r>
      <w:r>
        <w:rPr>
          <w:lang w:val="en-US" w:eastAsia="zh-CN"/>
        </w:rPr>
        <w:t>requirement</w:t>
      </w:r>
      <w:r w:rsidR="001D132E">
        <w:rPr>
          <w:lang w:val="en-US" w:eastAsia="zh-CN"/>
        </w:rPr>
        <w:t xml:space="preserve"> scope</w:t>
      </w:r>
      <w:r w:rsidR="002A5322">
        <w:rPr>
          <w:lang w:val="en-US" w:eastAsia="zh-CN"/>
        </w:rPr>
        <w:t xml:space="preserve"> </w:t>
      </w:r>
      <w:r w:rsidR="001D132E">
        <w:rPr>
          <w:lang w:val="en-US" w:eastAsia="zh-CN"/>
        </w:rPr>
        <w:t>based on agreements on core requirements</w:t>
      </w:r>
      <w:r>
        <w:rPr>
          <w:lang w:val="en-US" w:eastAsia="zh-CN"/>
        </w:rPr>
        <w:t>.</w:t>
      </w:r>
    </w:p>
    <w:p w14:paraId="3DC8A820" w14:textId="77777777" w:rsidR="0093161F" w:rsidRDefault="00E41DB4" w:rsidP="00F00497">
      <w:pPr>
        <w:pStyle w:val="Heading1"/>
        <w:rPr>
          <w:lang w:val="en-US"/>
        </w:rPr>
      </w:pPr>
      <w:r>
        <w:rPr>
          <w:lang w:val="en-US"/>
        </w:rPr>
        <w:t>Discussion</w:t>
      </w:r>
    </w:p>
    <w:p w14:paraId="66D38B5C" w14:textId="1F927BB1" w:rsidR="005E7CBA" w:rsidRDefault="005E7CBA" w:rsidP="00E31BF5">
      <w:pPr>
        <w:pStyle w:val="Heading2"/>
      </w:pPr>
      <w:r>
        <w:t>Maintenance Core Issues</w:t>
      </w:r>
    </w:p>
    <w:p w14:paraId="519FF956" w14:textId="2856081B" w:rsidR="00B47BBC" w:rsidRDefault="00B47BBC" w:rsidP="00B47BBC">
      <w:pPr>
        <w:rPr>
          <w:lang w:eastAsia="ja-JP" w:bidi="hi-IN"/>
        </w:rPr>
      </w:pPr>
      <w:r>
        <w:rPr>
          <w:lang w:eastAsia="ja-JP" w:bidi="hi-IN"/>
        </w:rPr>
        <w:t>The following three changes are needed:</w:t>
      </w:r>
    </w:p>
    <w:p w14:paraId="2F64FBC7" w14:textId="23E348F9" w:rsidR="00B47BBC" w:rsidRPr="00056A96" w:rsidRDefault="00711335" w:rsidP="00B47BBC">
      <w:pPr>
        <w:rPr>
          <w:b/>
          <w:bCs/>
          <w:lang w:eastAsia="ja-JP" w:bidi="hi-IN"/>
        </w:rPr>
      </w:pPr>
      <w:r w:rsidRPr="00056A96">
        <w:rPr>
          <w:b/>
          <w:bCs/>
          <w:lang w:eastAsia="ja-JP" w:bidi="hi-IN"/>
        </w:rPr>
        <w:t>Proposal</w:t>
      </w:r>
      <w:r w:rsidR="00B47BBC" w:rsidRPr="00056A96">
        <w:rPr>
          <w:b/>
          <w:bCs/>
          <w:lang w:eastAsia="ja-JP" w:bidi="hi-IN"/>
        </w:rPr>
        <w:t xml:space="preserve"> 1:</w:t>
      </w:r>
      <w:r w:rsidRPr="00056A96">
        <w:rPr>
          <w:b/>
          <w:bCs/>
          <w:lang w:eastAsia="ja-JP" w:bidi="hi-IN"/>
        </w:rPr>
        <w:t xml:space="preserve"> </w:t>
      </w:r>
      <w:r w:rsidR="00D54F0F" w:rsidRPr="00056A96">
        <w:rPr>
          <w:b/>
          <w:bCs/>
          <w:lang w:eastAsia="ja-JP" w:bidi="hi-IN"/>
        </w:rPr>
        <w:t>In</w:t>
      </w:r>
      <w:r w:rsidRPr="00056A96">
        <w:rPr>
          <w:b/>
          <w:bCs/>
          <w:lang w:eastAsia="ja-JP" w:bidi="hi-IN"/>
        </w:rPr>
        <w:t xml:space="preserve"> 12.7.3 Tx switching interruption requirement,</w:t>
      </w:r>
      <w:r w:rsidR="00B47BBC" w:rsidRPr="00056A96">
        <w:rPr>
          <w:b/>
          <w:bCs/>
          <w:lang w:eastAsia="ja-JP" w:bidi="hi-IN"/>
        </w:rPr>
        <w:t xml:space="preserve"> Tx switching between UL and SL </w:t>
      </w:r>
      <w:r w:rsidRPr="00056A96">
        <w:rPr>
          <w:b/>
          <w:bCs/>
          <w:lang w:eastAsia="ja-JP" w:bidi="hi-IN"/>
        </w:rPr>
        <w:t xml:space="preserve">when they are on the same band </w:t>
      </w:r>
      <w:r w:rsidR="00B47BBC" w:rsidRPr="00056A96">
        <w:rPr>
          <w:b/>
          <w:bCs/>
          <w:lang w:eastAsia="ja-JP" w:bidi="hi-IN"/>
        </w:rPr>
        <w:t>can cause the same interruption as switching between LTE SL Tx and NR SL Tx.</w:t>
      </w:r>
    </w:p>
    <w:p w14:paraId="3205F71C" w14:textId="5B5DEC2E" w:rsidR="00F178CA" w:rsidRPr="00056A96" w:rsidRDefault="00711335" w:rsidP="00B47BBC">
      <w:pPr>
        <w:rPr>
          <w:b/>
          <w:bCs/>
          <w:lang w:eastAsia="ja-JP" w:bidi="hi-IN"/>
        </w:rPr>
      </w:pPr>
      <w:r w:rsidRPr="00056A96">
        <w:rPr>
          <w:b/>
          <w:bCs/>
          <w:lang w:eastAsia="ja-JP" w:bidi="hi-IN"/>
        </w:rPr>
        <w:t>Proposal</w:t>
      </w:r>
      <w:r w:rsidR="00B47BBC" w:rsidRPr="00056A96">
        <w:rPr>
          <w:b/>
          <w:bCs/>
          <w:lang w:eastAsia="ja-JP" w:bidi="hi-IN"/>
        </w:rPr>
        <w:t xml:space="preserve"> 2</w:t>
      </w:r>
      <w:r w:rsidRPr="00056A96">
        <w:rPr>
          <w:b/>
          <w:bCs/>
          <w:lang w:eastAsia="ja-JP" w:bidi="hi-IN"/>
        </w:rPr>
        <w:t>:</w:t>
      </w:r>
      <w:r w:rsidR="00B47BBC" w:rsidRPr="00056A96">
        <w:rPr>
          <w:b/>
          <w:bCs/>
          <w:lang w:eastAsia="ja-JP" w:bidi="hi-IN"/>
        </w:rPr>
        <w:t xml:space="preserve"> </w:t>
      </w:r>
      <w:r w:rsidR="00D54F0F" w:rsidRPr="00056A96">
        <w:rPr>
          <w:b/>
          <w:bCs/>
          <w:lang w:eastAsia="ja-JP" w:bidi="hi-IN"/>
        </w:rPr>
        <w:t>In</w:t>
      </w:r>
      <w:r w:rsidRPr="00056A96">
        <w:rPr>
          <w:b/>
          <w:bCs/>
          <w:lang w:eastAsia="ja-JP" w:bidi="hi-IN"/>
        </w:rPr>
        <w:t xml:space="preserve"> </w:t>
      </w:r>
      <w:r w:rsidR="00B47BBC" w:rsidRPr="00056A96">
        <w:rPr>
          <w:b/>
          <w:bCs/>
          <w:lang w:eastAsia="ja-JP" w:bidi="hi-IN"/>
        </w:rPr>
        <w:t>12.7.4</w:t>
      </w:r>
      <w:r w:rsidR="00D54F0F" w:rsidRPr="00056A96">
        <w:rPr>
          <w:b/>
          <w:bCs/>
          <w:lang w:eastAsia="ja-JP" w:bidi="hi-IN"/>
        </w:rPr>
        <w:t xml:space="preserve"> DRx transition interruption</w:t>
      </w:r>
      <w:r w:rsidR="00B47BBC" w:rsidRPr="00056A96">
        <w:rPr>
          <w:b/>
          <w:bCs/>
          <w:lang w:eastAsia="ja-JP" w:bidi="hi-IN"/>
        </w:rPr>
        <w:t>: According to WF R4-2206916, “</w:t>
      </w:r>
      <w:r w:rsidR="00B47BBC" w:rsidRPr="00056A96">
        <w:rPr>
          <w:b/>
          <w:bCs/>
          <w:i/>
          <w:iCs/>
          <w:lang w:eastAsia="ja-JP" w:bidi="hi-IN"/>
        </w:rPr>
        <w:t>When NR is DRX, the avoidance of interruptions to WAN due to SL-DRX follows 2.2.1</w:t>
      </w:r>
      <w:r w:rsidR="00B47BBC" w:rsidRPr="00056A96">
        <w:rPr>
          <w:b/>
          <w:bCs/>
          <w:lang w:eastAsia="ja-JP" w:bidi="hi-IN"/>
        </w:rPr>
        <w:t xml:space="preserve">”, the general interruption requirement applies to NR is in DRx case. </w:t>
      </w:r>
      <w:r w:rsidR="00F178CA" w:rsidRPr="00056A96">
        <w:rPr>
          <w:b/>
          <w:bCs/>
          <w:lang w:eastAsia="ja-JP" w:bidi="hi-IN"/>
        </w:rPr>
        <w:t>Therefore, the red-strike sentence should be deleted from spec:</w:t>
      </w:r>
    </w:p>
    <w:p w14:paraId="6E8975D6" w14:textId="7BCCD521" w:rsidR="00F178CA" w:rsidRPr="00056A96" w:rsidRDefault="00F178CA" w:rsidP="00B47BBC">
      <w:pPr>
        <w:rPr>
          <w:b/>
          <w:bCs/>
          <w:i/>
          <w:iCs/>
          <w:lang w:eastAsia="ja-JP" w:bidi="hi-IN"/>
        </w:rPr>
      </w:pPr>
      <w:r w:rsidRPr="00056A96">
        <w:rPr>
          <w:rFonts w:eastAsia="MS Mincho"/>
          <w:b/>
          <w:bCs/>
          <w:i/>
          <w:iCs/>
          <w:lang w:eastAsia="zh-CN"/>
        </w:rPr>
        <w:t xml:space="preserve">Interruption on PCell/serving cell if configured due to V2X transitions between active and non-active during SL-DRX </w:t>
      </w:r>
      <w:r w:rsidRPr="00056A96">
        <w:rPr>
          <w:rFonts w:eastAsia="MS Mincho"/>
          <w:b/>
          <w:bCs/>
          <w:i/>
          <w:iCs/>
          <w:strike/>
          <w:color w:val="FF0000"/>
          <w:lang w:eastAsia="zh-CN"/>
        </w:rPr>
        <w:t>when PCell/serving cell is in non-DRX</w:t>
      </w:r>
      <w:r w:rsidRPr="00056A96">
        <w:rPr>
          <w:rFonts w:eastAsia="MS Mincho"/>
          <w:b/>
          <w:bCs/>
          <w:i/>
          <w:iCs/>
          <w:lang w:eastAsia="zh-CN"/>
        </w:rPr>
        <w:t xml:space="preserve"> </w:t>
      </w:r>
      <w:r w:rsidRPr="00056A96">
        <w:rPr>
          <w:b/>
          <w:bCs/>
          <w:i/>
          <w:iCs/>
          <w:lang w:eastAsia="zh-CN"/>
        </w:rPr>
        <w:t>are allowed with up to 1% probability of missed ACK/NACK when the configured SL-DRX cycle is less than 640 ms, and 0.625% probability of missed ACK/NACK is allowed when the configured SL-DRX cycle is 640 ms or longer.</w:t>
      </w:r>
    </w:p>
    <w:p w14:paraId="501BBB23" w14:textId="6C055B83" w:rsidR="00B47BBC" w:rsidRPr="00056A96" w:rsidRDefault="00B47BBC" w:rsidP="00B47BBC">
      <w:pPr>
        <w:rPr>
          <w:b/>
          <w:bCs/>
          <w:lang w:eastAsia="ja-JP" w:bidi="hi-IN"/>
        </w:rPr>
      </w:pPr>
      <w:r w:rsidRPr="00056A96">
        <w:rPr>
          <w:b/>
          <w:bCs/>
          <w:lang w:eastAsia="ja-JP" w:bidi="hi-IN"/>
        </w:rPr>
        <w:t xml:space="preserve">The deleted </w:t>
      </w:r>
      <w:r w:rsidR="00F92B59" w:rsidRPr="00056A96">
        <w:rPr>
          <w:b/>
          <w:bCs/>
          <w:lang w:eastAsia="ja-JP" w:bidi="hi-IN"/>
        </w:rPr>
        <w:t>portion</w:t>
      </w:r>
      <w:r w:rsidRPr="00056A96">
        <w:rPr>
          <w:b/>
          <w:bCs/>
          <w:lang w:eastAsia="ja-JP" w:bidi="hi-IN"/>
        </w:rPr>
        <w:t xml:space="preserve"> is from original text in EN-DC DRx transition, and it is not applicable to SL due to the agreement from WF.</w:t>
      </w:r>
    </w:p>
    <w:p w14:paraId="0781AC15" w14:textId="58EA1556" w:rsidR="00B47BBC" w:rsidRPr="00056A96" w:rsidRDefault="00F92B59" w:rsidP="00B47BBC">
      <w:pPr>
        <w:rPr>
          <w:b/>
          <w:bCs/>
          <w:lang w:eastAsia="ja-JP" w:bidi="hi-IN"/>
        </w:rPr>
      </w:pPr>
      <w:r w:rsidRPr="00056A96">
        <w:rPr>
          <w:b/>
          <w:bCs/>
          <w:lang w:eastAsia="ja-JP" w:bidi="hi-IN"/>
        </w:rPr>
        <w:t>Proposal</w:t>
      </w:r>
      <w:r w:rsidR="00B47BBC" w:rsidRPr="00056A96">
        <w:rPr>
          <w:b/>
          <w:bCs/>
          <w:lang w:eastAsia="ja-JP" w:bidi="hi-IN"/>
        </w:rPr>
        <w:t xml:space="preserve"> 3</w:t>
      </w:r>
      <w:r w:rsidRPr="00056A96">
        <w:rPr>
          <w:b/>
          <w:bCs/>
          <w:lang w:eastAsia="ja-JP" w:bidi="hi-IN"/>
        </w:rPr>
        <w:t>:</w:t>
      </w:r>
      <w:r w:rsidR="00B47BBC" w:rsidRPr="00056A96">
        <w:rPr>
          <w:b/>
          <w:bCs/>
          <w:lang w:eastAsia="ja-JP" w:bidi="hi-IN"/>
        </w:rPr>
        <w:t xml:space="preserve"> </w:t>
      </w:r>
      <w:r w:rsidR="00D54F0F" w:rsidRPr="00056A96">
        <w:rPr>
          <w:b/>
          <w:bCs/>
          <w:lang w:eastAsia="ja-JP" w:bidi="hi-IN"/>
        </w:rPr>
        <w:t>I</w:t>
      </w:r>
      <w:r w:rsidR="00B47BBC" w:rsidRPr="00056A96">
        <w:rPr>
          <w:b/>
          <w:bCs/>
          <w:lang w:eastAsia="ja-JP" w:bidi="hi-IN"/>
        </w:rPr>
        <w:t>n 12.9.2</w:t>
      </w:r>
      <w:r w:rsidR="00E0598B" w:rsidRPr="00056A96">
        <w:rPr>
          <w:b/>
          <w:bCs/>
          <w:lang w:eastAsia="ja-JP" w:bidi="hi-IN"/>
        </w:rPr>
        <w:t xml:space="preserve"> </w:t>
      </w:r>
      <w:r w:rsidR="00056A96" w:rsidRPr="00056A96">
        <w:rPr>
          <w:b/>
          <w:bCs/>
          <w:lang w:eastAsia="ja-JP" w:bidi="hi-IN"/>
        </w:rPr>
        <w:t>Scheduling availability</w:t>
      </w:r>
      <w:r w:rsidR="00B47BBC" w:rsidRPr="00056A96">
        <w:rPr>
          <w:b/>
          <w:bCs/>
          <w:lang w:eastAsia="ja-JP" w:bidi="hi-IN"/>
        </w:rPr>
        <w:t>: Since SL and Uu are intra-band and shared the Tx chains, both SL and Uu are not able to receive or transmit data when the Tx chains are retuning. Therefore, scheduling restriction should apply to both SL and Uu on the switching slot.</w:t>
      </w:r>
    </w:p>
    <w:p w14:paraId="3482247F" w14:textId="2F4E3853" w:rsidR="00794623" w:rsidRDefault="00794623" w:rsidP="00E31BF5">
      <w:pPr>
        <w:pStyle w:val="Heading2"/>
      </w:pPr>
      <w:r>
        <w:t>Sensing Requirement During DRx</w:t>
      </w:r>
      <w:r w:rsidR="00B6018B">
        <w:t xml:space="preserve"> Test Design</w:t>
      </w:r>
    </w:p>
    <w:p w14:paraId="03A96B02" w14:textId="59B9D136" w:rsidR="00F81A31" w:rsidRDefault="00B6018B" w:rsidP="00794623">
      <w:pPr>
        <w:rPr>
          <w:lang w:eastAsia="ja-JP" w:bidi="hi-IN"/>
        </w:rPr>
      </w:pPr>
      <w:r>
        <w:rPr>
          <w:lang w:eastAsia="ja-JP" w:bidi="hi-IN"/>
        </w:rPr>
        <w:t xml:space="preserve">We propose to </w:t>
      </w:r>
      <w:r w:rsidR="007268C3">
        <w:rPr>
          <w:lang w:eastAsia="ja-JP" w:bidi="hi-IN"/>
        </w:rPr>
        <w:t xml:space="preserve">leverage R16 </w:t>
      </w:r>
      <w:r w:rsidR="003F4713">
        <w:rPr>
          <w:lang w:eastAsia="ja-JP" w:bidi="hi-IN"/>
        </w:rPr>
        <w:t xml:space="preserve">resource selection </w:t>
      </w:r>
      <w:r w:rsidR="00AE0B89">
        <w:rPr>
          <w:lang w:eastAsia="ja-JP" w:bidi="hi-IN"/>
        </w:rPr>
        <w:t xml:space="preserve">test </w:t>
      </w:r>
      <w:r w:rsidR="00330083">
        <w:rPr>
          <w:lang w:eastAsia="ja-JP" w:bidi="hi-IN"/>
        </w:rPr>
        <w:t xml:space="preserve">design </w:t>
      </w:r>
      <w:r w:rsidR="00D33166">
        <w:rPr>
          <w:lang w:eastAsia="ja-JP" w:bidi="hi-IN"/>
        </w:rPr>
        <w:t xml:space="preserve">in </w:t>
      </w:r>
      <w:r w:rsidR="00D33166" w:rsidRPr="00B93C63">
        <w:t>A.</w:t>
      </w:r>
      <w:r w:rsidR="00D33166">
        <w:t>9.1.4</w:t>
      </w:r>
      <w:r w:rsidR="00D33166" w:rsidRPr="00B93C63">
        <w:t>.</w:t>
      </w:r>
      <w:r w:rsidR="00D33166">
        <w:t xml:space="preserve">1 as a starting point. </w:t>
      </w:r>
      <w:r w:rsidR="00975C18">
        <w:t>SL</w:t>
      </w:r>
      <w:r w:rsidR="00D33166">
        <w:t xml:space="preserve"> Tx UE </w:t>
      </w:r>
      <w:r w:rsidR="00975C18">
        <w:t>transmit</w:t>
      </w:r>
      <w:r w:rsidR="00486BC5">
        <w:t>t</w:t>
      </w:r>
      <w:r w:rsidR="00340A95">
        <w:t>ing</w:t>
      </w:r>
      <w:r w:rsidR="00975C18">
        <w:t xml:space="preserve"> only in SL Rx UE </w:t>
      </w:r>
      <w:r w:rsidR="008049E4">
        <w:t>DRx active time</w:t>
      </w:r>
      <w:r w:rsidR="00340A95">
        <w:t xml:space="preserve"> is an additional requirement on top of </w:t>
      </w:r>
      <w:r w:rsidR="00330083">
        <w:t xml:space="preserve">the original requirement in </w:t>
      </w:r>
      <w:r w:rsidR="00330083" w:rsidRPr="00B93C63">
        <w:t>A.</w:t>
      </w:r>
      <w:r w:rsidR="00330083">
        <w:t>9.1.4</w:t>
      </w:r>
      <w:r w:rsidR="00330083" w:rsidRPr="00B93C63">
        <w:t>.</w:t>
      </w:r>
      <w:r w:rsidR="00330083">
        <w:t>1</w:t>
      </w:r>
      <w:r w:rsidR="00340A95">
        <w:t>.</w:t>
      </w:r>
      <w:r w:rsidR="004D2F27">
        <w:t xml:space="preserve"> </w:t>
      </w:r>
      <w:r w:rsidR="003B6E8A">
        <w:t xml:space="preserve">The TE should emulate the SL Rx UE running DRx, and we propose to </w:t>
      </w:r>
      <w:r w:rsidR="00EB165F">
        <w:t xml:space="preserve">have 40ms DRx cycle length, 10ms on time, 10ms offset and 0 inactivity timer. The active SL UEs are the same as </w:t>
      </w:r>
      <w:r w:rsidR="00EB165F" w:rsidRPr="00B93C63">
        <w:t>A.</w:t>
      </w:r>
      <w:r w:rsidR="00EB165F">
        <w:t>9.1.4</w:t>
      </w:r>
      <w:r w:rsidR="00EB165F" w:rsidRPr="00B93C63">
        <w:t>.</w:t>
      </w:r>
      <w:r w:rsidR="00EB165F">
        <w:t>1</w:t>
      </w:r>
      <w:r w:rsidR="00E85110">
        <w:t xml:space="preserve"> in non-DRx.</w:t>
      </w:r>
    </w:p>
    <w:p w14:paraId="77ACAF9E" w14:textId="04D53D9D" w:rsidR="00894DFC" w:rsidRDefault="00894DFC" w:rsidP="00794623">
      <w:pPr>
        <w:rPr>
          <w:lang w:eastAsia="ja-JP" w:bidi="hi-IN"/>
        </w:rPr>
      </w:pPr>
      <w:r>
        <w:rPr>
          <w:lang w:eastAsia="ja-JP" w:bidi="hi-IN"/>
        </w:rPr>
        <w:t>There are two options</w:t>
      </w:r>
      <w:r w:rsidR="0009287A">
        <w:rPr>
          <w:lang w:eastAsia="ja-JP" w:bidi="hi-IN"/>
        </w:rPr>
        <w:t xml:space="preserve"> for Tx UE</w:t>
      </w:r>
      <w:r w:rsidR="00C60A20">
        <w:rPr>
          <w:lang w:eastAsia="ja-JP" w:bidi="hi-IN"/>
        </w:rPr>
        <w:t xml:space="preserve"> (the UE under test)</w:t>
      </w:r>
      <w:r w:rsidR="0009287A">
        <w:rPr>
          <w:lang w:eastAsia="ja-JP" w:bidi="hi-IN"/>
        </w:rPr>
        <w:t xml:space="preserve"> </w:t>
      </w:r>
      <w:r w:rsidR="00AC1E55">
        <w:rPr>
          <w:lang w:eastAsia="ja-JP" w:bidi="hi-IN"/>
        </w:rPr>
        <w:t xml:space="preserve">DRx </w:t>
      </w:r>
      <w:r w:rsidR="0009287A">
        <w:rPr>
          <w:lang w:eastAsia="ja-JP" w:bidi="hi-IN"/>
        </w:rPr>
        <w:t>configuration</w:t>
      </w:r>
      <w:r w:rsidR="00AC1E55">
        <w:rPr>
          <w:lang w:eastAsia="ja-JP" w:bidi="hi-IN"/>
        </w:rPr>
        <w:t>s</w:t>
      </w:r>
    </w:p>
    <w:p w14:paraId="2A7F3AD4" w14:textId="64F080DC" w:rsidR="00AC1E55" w:rsidRDefault="00AC1E55" w:rsidP="00794623">
      <w:pPr>
        <w:rPr>
          <w:lang w:eastAsia="ja-JP" w:bidi="hi-IN"/>
        </w:rPr>
      </w:pPr>
      <w:r>
        <w:rPr>
          <w:lang w:eastAsia="ja-JP" w:bidi="hi-IN"/>
        </w:rPr>
        <w:t>Option 1: Tx UE is in non-DRx mode</w:t>
      </w:r>
      <w:r w:rsidR="00AD49F0">
        <w:rPr>
          <w:lang w:eastAsia="ja-JP" w:bidi="hi-IN"/>
        </w:rPr>
        <w:t>.</w:t>
      </w:r>
    </w:p>
    <w:p w14:paraId="5192B026" w14:textId="798C5E45" w:rsidR="00AC1E55" w:rsidRDefault="00AC1E55" w:rsidP="00794623">
      <w:r>
        <w:rPr>
          <w:lang w:eastAsia="ja-JP" w:bidi="hi-IN"/>
        </w:rPr>
        <w:t xml:space="preserve">Option 2: </w:t>
      </w:r>
      <w:r w:rsidR="004540DD">
        <w:rPr>
          <w:lang w:eastAsia="ja-JP" w:bidi="hi-IN"/>
        </w:rPr>
        <w:t>Tx UE is in DRx mode, has the same DRx cycle length</w:t>
      </w:r>
      <w:r w:rsidR="00C60A20">
        <w:rPr>
          <w:lang w:eastAsia="ja-JP" w:bidi="hi-IN"/>
        </w:rPr>
        <w:t xml:space="preserve">s as Rx UE, and with </w:t>
      </w:r>
      <w:r w:rsidR="00DC3997">
        <w:rPr>
          <w:lang w:eastAsia="ja-JP" w:bidi="hi-IN"/>
        </w:rPr>
        <w:t xml:space="preserve">a </w:t>
      </w:r>
      <w:r w:rsidR="002F0466">
        <w:rPr>
          <w:lang w:eastAsia="ja-JP" w:bidi="hi-IN"/>
        </w:rPr>
        <w:t xml:space="preserve">longer active time to cover the required sensing </w:t>
      </w:r>
      <w:r w:rsidR="00DC3997">
        <w:rPr>
          <w:lang w:eastAsia="ja-JP" w:bidi="hi-IN"/>
        </w:rPr>
        <w:t xml:space="preserve">for transmission at Rx UE active time. </w:t>
      </w:r>
      <w:r w:rsidR="00FD081F">
        <w:rPr>
          <w:lang w:eastAsia="ja-JP" w:bidi="hi-IN"/>
        </w:rPr>
        <w:t>E.g., when we consider</w:t>
      </w:r>
      <w:r w:rsidR="00FD10FC">
        <w:rPr>
          <w:lang w:eastAsia="ja-JP" w:bidi="hi-IN"/>
        </w:rPr>
        <w:t xml:space="preserve"> the</w:t>
      </w:r>
      <w:r w:rsidR="00FD081F">
        <w:rPr>
          <w:lang w:eastAsia="ja-JP" w:bidi="hi-IN"/>
        </w:rPr>
        <w:t xml:space="preserve"> </w:t>
      </w:r>
      <w:r w:rsidR="00FD10FC">
        <w:rPr>
          <w:lang w:eastAsia="ja-JP" w:bidi="hi-IN"/>
        </w:rPr>
        <w:t>Rx</w:t>
      </w:r>
      <w:r w:rsidR="00FD10FC" w:rsidRPr="00FD10FC">
        <w:rPr>
          <w:lang w:eastAsia="ja-JP" w:bidi="hi-IN"/>
        </w:rPr>
        <w:t xml:space="preserve"> UE runs one DRx cycle with 40ms cycle length and 10ms on time, 0ms inactivity timer, and 10ms offset</w:t>
      </w:r>
      <w:r w:rsidR="00AD49F0">
        <w:rPr>
          <w:lang w:eastAsia="ja-JP" w:bidi="hi-IN"/>
        </w:rPr>
        <w:t xml:space="preserve">, then Tx UE can run </w:t>
      </w:r>
      <w:r w:rsidR="00AD49F0">
        <w:t>runs two DRx cycles, both are with 40ms cycle length and 10ms on time, 0ms inactivity timer but with offset 0ms and 10ms.</w:t>
      </w:r>
    </w:p>
    <w:p w14:paraId="190981EB" w14:textId="36ABA6C3" w:rsidR="00AD49F0" w:rsidRDefault="00AD49F0" w:rsidP="00794623">
      <w:r>
        <w:t xml:space="preserve">Option 2 can additionally verify whether UE </w:t>
      </w:r>
      <w:r w:rsidR="00935080">
        <w:t>is sensing during its active time when running DRx.</w:t>
      </w:r>
    </w:p>
    <w:p w14:paraId="4374F4D2" w14:textId="69B1D015" w:rsidR="008C0CF5" w:rsidRPr="001A623F" w:rsidRDefault="009B45BA" w:rsidP="008C0CF5">
      <w:pPr>
        <w:rPr>
          <w:rFonts w:eastAsia="PMingLiU"/>
          <w:b/>
          <w:bCs/>
          <w:lang w:eastAsia="zh-TW" w:bidi="hi-IN"/>
        </w:rPr>
      </w:pPr>
      <w:r w:rsidRPr="00513AFC">
        <w:rPr>
          <w:b/>
          <w:bCs/>
          <w:lang w:eastAsia="ja-JP" w:bidi="hi-IN"/>
        </w:rPr>
        <w:t>P</w:t>
      </w:r>
      <w:r w:rsidRPr="001A623F">
        <w:rPr>
          <w:rFonts w:eastAsia="PMingLiU" w:hint="eastAsia"/>
          <w:b/>
          <w:bCs/>
          <w:lang w:eastAsia="zh-TW" w:bidi="hi-IN"/>
        </w:rPr>
        <w:t>r</w:t>
      </w:r>
      <w:r w:rsidRPr="001A623F">
        <w:rPr>
          <w:rFonts w:eastAsia="PMingLiU"/>
          <w:b/>
          <w:bCs/>
          <w:lang w:eastAsia="zh-TW" w:bidi="hi-IN"/>
        </w:rPr>
        <w:t xml:space="preserve">oposal </w:t>
      </w:r>
      <w:r w:rsidR="00056A96">
        <w:rPr>
          <w:rFonts w:eastAsia="PMingLiU"/>
          <w:b/>
          <w:bCs/>
          <w:lang w:eastAsia="zh-TW" w:bidi="hi-IN"/>
        </w:rPr>
        <w:t>4</w:t>
      </w:r>
      <w:r w:rsidRPr="001A623F">
        <w:rPr>
          <w:rFonts w:eastAsia="PMingLiU"/>
          <w:b/>
          <w:bCs/>
          <w:lang w:eastAsia="zh-TW" w:bidi="hi-IN"/>
        </w:rPr>
        <w:t xml:space="preserve">: </w:t>
      </w:r>
      <w:r w:rsidR="0019737B" w:rsidRPr="001A623F">
        <w:rPr>
          <w:rFonts w:eastAsia="PMingLiU"/>
          <w:b/>
          <w:bCs/>
          <w:lang w:eastAsia="zh-TW" w:bidi="hi-IN"/>
        </w:rPr>
        <w:t xml:space="preserve">Use the following configurations for </w:t>
      </w:r>
      <w:r w:rsidR="008435A7" w:rsidRPr="001A623F">
        <w:rPr>
          <w:rFonts w:eastAsia="PMingLiU"/>
          <w:b/>
          <w:bCs/>
          <w:lang w:eastAsia="zh-TW" w:bidi="hi-IN"/>
        </w:rPr>
        <w:t>resource selection in DRx test</w:t>
      </w:r>
    </w:p>
    <w:p w14:paraId="02E04D4A" w14:textId="78508115" w:rsidR="008435A7" w:rsidRPr="001A623F" w:rsidRDefault="008435A7" w:rsidP="008435A7">
      <w:pPr>
        <w:numPr>
          <w:ilvl w:val="0"/>
          <w:numId w:val="47"/>
        </w:numPr>
        <w:rPr>
          <w:rFonts w:eastAsia="PMingLiU"/>
          <w:b/>
          <w:bCs/>
          <w:lang w:eastAsia="zh-TW" w:bidi="hi-IN"/>
        </w:rPr>
      </w:pPr>
      <w:r w:rsidRPr="001A623F">
        <w:rPr>
          <w:rFonts w:eastAsia="PMingLiU"/>
          <w:b/>
          <w:bCs/>
          <w:lang w:eastAsia="zh-TW" w:bidi="hi-IN"/>
        </w:rPr>
        <w:t xml:space="preserve">TE emulates receiver UE, with </w:t>
      </w:r>
      <w:r w:rsidRPr="00513AFC">
        <w:rPr>
          <w:b/>
          <w:bCs/>
        </w:rPr>
        <w:t>40ms DRx cycle length, 10ms on time, 10ms offset and 0 inactivity timer.</w:t>
      </w:r>
    </w:p>
    <w:p w14:paraId="67F8BE3C" w14:textId="15B300D4" w:rsidR="007E49B0" w:rsidRPr="001A623F" w:rsidRDefault="007E49B0" w:rsidP="008435A7">
      <w:pPr>
        <w:numPr>
          <w:ilvl w:val="0"/>
          <w:numId w:val="47"/>
        </w:numPr>
        <w:rPr>
          <w:rFonts w:eastAsia="PMingLiU"/>
          <w:b/>
          <w:bCs/>
          <w:lang w:eastAsia="zh-TW" w:bidi="hi-IN"/>
        </w:rPr>
      </w:pPr>
      <w:r w:rsidRPr="001A623F">
        <w:rPr>
          <w:rFonts w:eastAsia="PMingLiU"/>
          <w:b/>
          <w:bCs/>
          <w:lang w:eastAsia="zh-TW" w:bidi="hi-IN"/>
        </w:rPr>
        <w:t>Two options for UE under test</w:t>
      </w:r>
      <w:r w:rsidR="008C0CF5" w:rsidRPr="001A623F">
        <w:rPr>
          <w:rFonts w:eastAsia="PMingLiU"/>
          <w:b/>
          <w:bCs/>
          <w:lang w:eastAsia="zh-TW" w:bidi="hi-IN"/>
        </w:rPr>
        <w:t xml:space="preserve"> (Tx UE)</w:t>
      </w:r>
      <w:r w:rsidRPr="001A623F">
        <w:rPr>
          <w:rFonts w:eastAsia="PMingLiU"/>
          <w:b/>
          <w:bCs/>
          <w:lang w:eastAsia="zh-TW" w:bidi="hi-IN"/>
        </w:rPr>
        <w:t xml:space="preserve"> and TE emulated active </w:t>
      </w:r>
      <w:r w:rsidR="00513AFC" w:rsidRPr="001A623F">
        <w:rPr>
          <w:rFonts w:eastAsia="PMingLiU"/>
          <w:b/>
          <w:bCs/>
          <w:lang w:eastAsia="zh-TW" w:bidi="hi-IN"/>
        </w:rPr>
        <w:t xml:space="preserve">SL </w:t>
      </w:r>
      <w:r w:rsidRPr="001A623F">
        <w:rPr>
          <w:rFonts w:eastAsia="PMingLiU"/>
          <w:b/>
          <w:bCs/>
          <w:lang w:eastAsia="zh-TW" w:bidi="hi-IN"/>
        </w:rPr>
        <w:t>UEs</w:t>
      </w:r>
    </w:p>
    <w:p w14:paraId="10A3D86B" w14:textId="36C9DFBF" w:rsidR="007E49B0" w:rsidRPr="001A623F" w:rsidRDefault="007E49B0" w:rsidP="007E49B0">
      <w:pPr>
        <w:numPr>
          <w:ilvl w:val="1"/>
          <w:numId w:val="47"/>
        </w:numPr>
        <w:rPr>
          <w:rFonts w:eastAsia="PMingLiU"/>
          <w:b/>
          <w:bCs/>
          <w:lang w:eastAsia="zh-TW" w:bidi="hi-IN"/>
        </w:rPr>
      </w:pPr>
      <w:r w:rsidRPr="001A623F">
        <w:rPr>
          <w:rFonts w:eastAsia="PMingLiU"/>
          <w:b/>
          <w:bCs/>
          <w:lang w:eastAsia="zh-TW" w:bidi="hi-IN"/>
        </w:rPr>
        <w:t xml:space="preserve">Option 1: Tx UE and 50 active UEs are in non-DRx, following </w:t>
      </w:r>
      <w:r w:rsidRPr="00513AFC">
        <w:rPr>
          <w:b/>
          <w:bCs/>
        </w:rPr>
        <w:t>A.9.1.4.1 configurations.</w:t>
      </w:r>
    </w:p>
    <w:p w14:paraId="79996AD7" w14:textId="1D6117B3" w:rsidR="007E49B0" w:rsidRPr="001A623F" w:rsidRDefault="007E49B0" w:rsidP="007E49B0">
      <w:pPr>
        <w:numPr>
          <w:ilvl w:val="1"/>
          <w:numId w:val="47"/>
        </w:numPr>
        <w:rPr>
          <w:rFonts w:eastAsia="PMingLiU"/>
          <w:b/>
          <w:bCs/>
          <w:lang w:eastAsia="zh-TW" w:bidi="hi-IN"/>
        </w:rPr>
      </w:pPr>
      <w:r w:rsidRPr="001A623F">
        <w:rPr>
          <w:rFonts w:eastAsia="PMingLiU"/>
          <w:b/>
          <w:bCs/>
          <w:lang w:eastAsia="zh-TW" w:bidi="hi-IN"/>
        </w:rPr>
        <w:lastRenderedPageBreak/>
        <w:t>Option 2: Tx UE</w:t>
      </w:r>
      <w:r w:rsidR="00513AFC" w:rsidRPr="001A623F">
        <w:rPr>
          <w:rFonts w:eastAsia="PMingLiU"/>
          <w:b/>
          <w:bCs/>
          <w:lang w:eastAsia="zh-TW" w:bidi="hi-IN"/>
        </w:rPr>
        <w:t xml:space="preserve"> </w:t>
      </w:r>
      <w:r w:rsidR="00513AFC" w:rsidRPr="00513AFC">
        <w:rPr>
          <w:b/>
          <w:bCs/>
          <w:lang w:eastAsia="ja-JP" w:bidi="hi-IN"/>
        </w:rPr>
        <w:t xml:space="preserve">run </w:t>
      </w:r>
      <w:r w:rsidR="00513AFC" w:rsidRPr="00513AFC">
        <w:rPr>
          <w:b/>
          <w:bCs/>
        </w:rPr>
        <w:t>runs two DRx cycles, both are with 40ms cycle length and 10ms on time, 0ms inactivity timer but with offset 0ms and 10ms. 100 active UEs are in non-DRx, and follows the periodic sensing test configurations.</w:t>
      </w:r>
    </w:p>
    <w:p w14:paraId="30D6F9B5" w14:textId="3C08512C" w:rsidR="008C0CF5" w:rsidRPr="001A623F" w:rsidRDefault="008C0CF5" w:rsidP="008C0CF5">
      <w:pPr>
        <w:numPr>
          <w:ilvl w:val="0"/>
          <w:numId w:val="47"/>
        </w:numPr>
        <w:rPr>
          <w:rFonts w:eastAsia="PMingLiU"/>
          <w:b/>
          <w:bCs/>
          <w:lang w:eastAsia="zh-TW" w:bidi="hi-IN"/>
        </w:rPr>
      </w:pPr>
      <w:r w:rsidRPr="001A623F">
        <w:rPr>
          <w:rFonts w:eastAsia="PMingLiU"/>
          <w:b/>
          <w:bCs/>
          <w:lang w:eastAsia="zh-TW" w:bidi="hi-IN"/>
        </w:rPr>
        <w:t xml:space="preserve">Additional test requirement: Tx UE </w:t>
      </w:r>
      <w:r w:rsidR="00D741EB" w:rsidRPr="001A623F">
        <w:rPr>
          <w:rFonts w:eastAsia="PMingLiU"/>
          <w:b/>
          <w:bCs/>
          <w:lang w:eastAsia="zh-TW" w:bidi="hi-IN"/>
        </w:rPr>
        <w:t>transmission only happens at Rx UE DRx active time.</w:t>
      </w:r>
    </w:p>
    <w:p w14:paraId="261ED4EF" w14:textId="0DE64EBF" w:rsidR="00D741EB" w:rsidRPr="000608C1" w:rsidRDefault="00D741EB" w:rsidP="00D741EB">
      <w:pPr>
        <w:rPr>
          <w:b/>
          <w:bCs/>
          <w:lang w:eastAsia="ja-JP" w:bidi="hi-IN"/>
        </w:rPr>
      </w:pPr>
      <w:r w:rsidRPr="008C0CF5">
        <w:rPr>
          <w:b/>
          <w:bCs/>
          <w:lang w:eastAsia="ja-JP" w:bidi="hi-IN"/>
        </w:rPr>
        <w:t>The rest of settings and test requirements following R16 resource selection test.</w:t>
      </w:r>
    </w:p>
    <w:p w14:paraId="3898A46C" w14:textId="25C0526A" w:rsidR="0024142B" w:rsidRDefault="00A87F4D" w:rsidP="00E31BF5">
      <w:pPr>
        <w:pStyle w:val="Heading2"/>
      </w:pPr>
      <w:r>
        <w:t xml:space="preserve">Test Design </w:t>
      </w:r>
      <w:r w:rsidR="00E31BF5">
        <w:t>of Partial Sensing Requirement</w:t>
      </w:r>
    </w:p>
    <w:p w14:paraId="41C1B2F6" w14:textId="6E355E37" w:rsidR="00C30FF2" w:rsidRDefault="00C30FF2" w:rsidP="00052F3A">
      <w:pPr>
        <w:rPr>
          <w:lang w:eastAsia="ja-JP" w:bidi="hi-IN"/>
        </w:rPr>
      </w:pPr>
      <w:r>
        <w:rPr>
          <w:lang w:eastAsia="ja-JP" w:bidi="hi-IN"/>
        </w:rPr>
        <w:t xml:space="preserve">We </w:t>
      </w:r>
      <w:r w:rsidR="00184180">
        <w:rPr>
          <w:lang w:eastAsia="ja-JP" w:bidi="hi-IN"/>
        </w:rPr>
        <w:t xml:space="preserve">propose the following test design for </w:t>
      </w:r>
      <w:r w:rsidR="0002135F">
        <w:rPr>
          <w:lang w:eastAsia="ja-JP" w:bidi="hi-IN"/>
        </w:rPr>
        <w:t>partial</w:t>
      </w:r>
      <w:r w:rsidR="00184180">
        <w:rPr>
          <w:lang w:eastAsia="ja-JP" w:bidi="hi-IN"/>
        </w:rPr>
        <w:t xml:space="preserve"> sensing in the following based on R16 resource selection test in A.</w:t>
      </w:r>
      <w:r w:rsidR="006A1BD2">
        <w:rPr>
          <w:lang w:eastAsia="ja-JP" w:bidi="hi-IN"/>
        </w:rPr>
        <w:t>9.1.4.1</w:t>
      </w:r>
      <w:r>
        <w:rPr>
          <w:lang w:eastAsia="ja-JP" w:bidi="hi-IN"/>
        </w:rPr>
        <w:t>.</w:t>
      </w:r>
    </w:p>
    <w:p w14:paraId="02FA5273" w14:textId="03D4A8E4" w:rsidR="005503CF" w:rsidRDefault="00AA0967" w:rsidP="00052F3A">
      <w:pPr>
        <w:rPr>
          <w:lang w:eastAsia="ja-JP" w:bidi="hi-IN"/>
        </w:rPr>
      </w:pPr>
      <w:r>
        <w:rPr>
          <w:lang w:eastAsia="ja-JP" w:bidi="hi-IN"/>
        </w:rPr>
        <w:t xml:space="preserve">For periodic sensing, </w:t>
      </w:r>
      <w:r w:rsidR="00184180">
        <w:rPr>
          <w:lang w:eastAsia="ja-JP" w:bidi="hi-IN"/>
        </w:rPr>
        <w:t xml:space="preserve">we configure the </w:t>
      </w:r>
      <w:r w:rsidR="006A1BD2">
        <w:rPr>
          <w:lang w:eastAsia="ja-JP" w:bidi="hi-IN"/>
        </w:rPr>
        <w:t>active UEs and UE under test with the same transmission period to en</w:t>
      </w:r>
      <w:r w:rsidR="0083172B">
        <w:rPr>
          <w:lang w:eastAsia="ja-JP" w:bidi="hi-IN"/>
        </w:rPr>
        <w:t xml:space="preserve">able the UE under test </w:t>
      </w:r>
      <w:r w:rsidR="00DF2DC0">
        <w:rPr>
          <w:lang w:eastAsia="ja-JP" w:bidi="hi-IN"/>
        </w:rPr>
        <w:t>selecting resource without collision based on periodic sensing results</w:t>
      </w:r>
      <w:r w:rsidR="006A1BD2">
        <w:rPr>
          <w:lang w:eastAsia="ja-JP" w:bidi="hi-IN"/>
        </w:rPr>
        <w:t>.</w:t>
      </w:r>
      <w:r w:rsidR="00922C0C">
        <w:rPr>
          <w:lang w:eastAsia="ja-JP" w:bidi="hi-IN"/>
        </w:rPr>
        <w:t xml:space="preserve"> We also increase the period</w:t>
      </w:r>
      <w:r w:rsidR="005503CF">
        <w:rPr>
          <w:lang w:eastAsia="ja-JP" w:bidi="hi-IN"/>
        </w:rPr>
        <w:t xml:space="preserve"> to 10ms, which is more common under periodic sensing settings</w:t>
      </w:r>
      <w:r w:rsidR="004B324A">
        <w:rPr>
          <w:lang w:eastAsia="ja-JP" w:bidi="hi-IN"/>
        </w:rPr>
        <w:t xml:space="preserve">, and TE emulates 100 active SL UEs to </w:t>
      </w:r>
      <w:r w:rsidR="00A47DF2">
        <w:rPr>
          <w:lang w:eastAsia="ja-JP" w:bidi="hi-IN"/>
        </w:rPr>
        <w:t xml:space="preserve">fill in the 20 slots in 10ms </w:t>
      </w:r>
      <w:r w:rsidR="00E2742F">
        <w:rPr>
          <w:lang w:eastAsia="ja-JP" w:bidi="hi-IN"/>
        </w:rPr>
        <w:t xml:space="preserve">transmission </w:t>
      </w:r>
      <w:r w:rsidR="00A47DF2">
        <w:rPr>
          <w:lang w:eastAsia="ja-JP" w:bidi="hi-IN"/>
        </w:rPr>
        <w:t>period</w:t>
      </w:r>
      <w:r w:rsidR="00E2742F">
        <w:rPr>
          <w:lang w:eastAsia="ja-JP" w:bidi="hi-IN"/>
        </w:rPr>
        <w:t xml:space="preserve"> and 5 subchannels. The rest configurations</w:t>
      </w:r>
      <w:r w:rsidR="001C196B">
        <w:rPr>
          <w:lang w:eastAsia="ja-JP" w:bidi="hi-IN"/>
        </w:rPr>
        <w:t xml:space="preserve"> and test requirements are the same as A.9.1.4.1.</w:t>
      </w:r>
    </w:p>
    <w:p w14:paraId="59319EF4" w14:textId="77777777" w:rsidR="0002135F" w:rsidRDefault="004D7BBC" w:rsidP="00052F3A">
      <w:pPr>
        <w:rPr>
          <w:lang w:eastAsia="ja-JP" w:bidi="hi-IN"/>
        </w:rPr>
      </w:pPr>
      <w:r>
        <w:rPr>
          <w:lang w:eastAsia="ja-JP" w:bidi="hi-IN"/>
        </w:rPr>
        <w:t>The</w:t>
      </w:r>
      <w:r w:rsidR="00ED190F">
        <w:rPr>
          <w:lang w:eastAsia="ja-JP" w:bidi="hi-IN"/>
        </w:rPr>
        <w:t xml:space="preserve"> </w:t>
      </w:r>
      <w:r>
        <w:rPr>
          <w:lang w:eastAsia="ja-JP" w:bidi="hi-IN"/>
        </w:rPr>
        <w:t>contiguous sensing</w:t>
      </w:r>
      <w:r w:rsidR="00ED190F">
        <w:rPr>
          <w:lang w:eastAsia="ja-JP" w:bidi="hi-IN"/>
        </w:rPr>
        <w:t xml:space="preserve"> </w:t>
      </w:r>
      <w:r w:rsidR="00C43A96">
        <w:rPr>
          <w:lang w:eastAsia="ja-JP" w:bidi="hi-IN"/>
        </w:rPr>
        <w:t>is</w:t>
      </w:r>
      <w:r>
        <w:rPr>
          <w:lang w:eastAsia="ja-JP" w:bidi="hi-IN"/>
        </w:rPr>
        <w:t xml:space="preserve"> effectively</w:t>
      </w:r>
      <w:r w:rsidR="00C43A96">
        <w:rPr>
          <w:lang w:eastAsia="ja-JP" w:bidi="hi-IN"/>
        </w:rPr>
        <w:t xml:space="preserve"> the same as R16 full sensing </w:t>
      </w:r>
      <w:r>
        <w:rPr>
          <w:lang w:eastAsia="ja-JP" w:bidi="hi-IN"/>
        </w:rPr>
        <w:t xml:space="preserve">when </w:t>
      </w:r>
      <w:r w:rsidR="00513AFC">
        <w:rPr>
          <w:lang w:eastAsia="ja-JP" w:bidi="hi-IN"/>
        </w:rPr>
        <w:t xml:space="preserve">the other active SL UEs are with period </w:t>
      </w:r>
      <w:r w:rsidR="005D7782">
        <w:rPr>
          <w:lang w:eastAsia="ja-JP" w:bidi="hi-IN"/>
        </w:rPr>
        <w:t>smaller than M, the contiguous sensing window. Therefore, we set</w:t>
      </w:r>
      <w:r w:rsidR="002E4246">
        <w:rPr>
          <w:lang w:eastAsia="ja-JP" w:bidi="hi-IN"/>
        </w:rPr>
        <w:t xml:space="preserve"> </w:t>
      </w:r>
      <w:r w:rsidR="005D604D">
        <w:rPr>
          <w:lang w:eastAsia="ja-JP" w:bidi="hi-IN"/>
        </w:rPr>
        <w:t>M = 31</w:t>
      </w:r>
      <w:r w:rsidR="002E4246">
        <w:rPr>
          <w:lang w:eastAsia="ja-JP" w:bidi="hi-IN"/>
        </w:rPr>
        <w:t xml:space="preserve"> </w:t>
      </w:r>
      <w:r w:rsidR="005D7782">
        <w:rPr>
          <w:lang w:eastAsia="ja-JP" w:bidi="hi-IN"/>
        </w:rPr>
        <w:t>and follow A.9.1.4.1 to have active SL UEs transmitting in 5ms period</w:t>
      </w:r>
      <w:r w:rsidR="001F0304">
        <w:rPr>
          <w:lang w:eastAsia="ja-JP" w:bidi="hi-IN"/>
        </w:rPr>
        <w:t>.</w:t>
      </w:r>
      <w:r w:rsidR="005D7782">
        <w:rPr>
          <w:lang w:eastAsia="ja-JP" w:bidi="hi-IN"/>
        </w:rPr>
        <w:t xml:space="preserve"> Note that </w:t>
      </w:r>
      <w:r w:rsidR="0002135F">
        <w:rPr>
          <w:lang w:eastAsia="ja-JP" w:bidi="hi-IN"/>
        </w:rPr>
        <w:t xml:space="preserve">instead on PDU message scheduling periodic transmission of the UE under test, TE needs to periodically sends PDU message to schedule aperiodic transmission to trigger contiguous sensing. </w:t>
      </w:r>
    </w:p>
    <w:p w14:paraId="6A8CBC14" w14:textId="44E9B397" w:rsidR="00052F3A" w:rsidRDefault="0002135F" w:rsidP="00052F3A">
      <w:pPr>
        <w:rPr>
          <w:lang w:eastAsia="ja-JP" w:bidi="hi-IN"/>
        </w:rPr>
      </w:pPr>
      <w:r>
        <w:rPr>
          <w:lang w:eastAsia="ja-JP" w:bidi="hi-IN"/>
        </w:rPr>
        <w:t>With the above test design proposals, R16 test requirement applies to periodic and contiguous sensing test.</w:t>
      </w:r>
    </w:p>
    <w:p w14:paraId="0E045B2D" w14:textId="6D54F4A1" w:rsidR="00124982" w:rsidRPr="008B4DEC" w:rsidRDefault="00124982" w:rsidP="00052F3A">
      <w:pPr>
        <w:rPr>
          <w:b/>
          <w:bCs/>
          <w:lang w:eastAsia="ja-JP" w:bidi="hi-IN"/>
        </w:rPr>
      </w:pPr>
      <w:r w:rsidRPr="008B4DEC">
        <w:rPr>
          <w:b/>
          <w:bCs/>
          <w:lang w:eastAsia="ja-JP" w:bidi="hi-IN"/>
        </w:rPr>
        <w:t xml:space="preserve">Proposal </w:t>
      </w:r>
      <w:r w:rsidR="00056A96">
        <w:rPr>
          <w:b/>
          <w:bCs/>
          <w:lang w:eastAsia="ja-JP" w:bidi="hi-IN"/>
        </w:rPr>
        <w:t>5</w:t>
      </w:r>
      <w:r w:rsidRPr="008B4DEC">
        <w:rPr>
          <w:b/>
          <w:bCs/>
          <w:lang w:eastAsia="ja-JP" w:bidi="hi-IN"/>
        </w:rPr>
        <w:t xml:space="preserve">: </w:t>
      </w:r>
      <w:r w:rsidR="007B05CC">
        <w:rPr>
          <w:b/>
          <w:bCs/>
          <w:lang w:eastAsia="ja-JP" w:bidi="hi-IN"/>
        </w:rPr>
        <w:t>Partial sensing test configuration</w:t>
      </w:r>
      <w:r w:rsidR="004C725E">
        <w:rPr>
          <w:b/>
          <w:bCs/>
          <w:lang w:eastAsia="ja-JP" w:bidi="hi-IN"/>
        </w:rPr>
        <w:t xml:space="preserve"> change from R16 test</w:t>
      </w:r>
      <w:r w:rsidRPr="008B4DEC">
        <w:rPr>
          <w:b/>
          <w:bCs/>
          <w:lang w:eastAsia="ja-JP" w:bidi="hi-IN"/>
        </w:rPr>
        <w:t>:</w:t>
      </w:r>
    </w:p>
    <w:p w14:paraId="475C1D4C" w14:textId="750352F8" w:rsidR="00124982" w:rsidRDefault="00882BF2" w:rsidP="00124982">
      <w:pPr>
        <w:numPr>
          <w:ilvl w:val="0"/>
          <w:numId w:val="40"/>
        </w:numPr>
        <w:rPr>
          <w:b/>
          <w:bCs/>
          <w:lang w:eastAsia="ja-JP" w:bidi="hi-IN"/>
        </w:rPr>
      </w:pPr>
      <w:r w:rsidRPr="008B4DEC">
        <w:rPr>
          <w:b/>
          <w:bCs/>
          <w:lang w:eastAsia="ja-JP" w:bidi="hi-IN"/>
        </w:rPr>
        <w:t>Periodic sensing</w:t>
      </w:r>
    </w:p>
    <w:p w14:paraId="1B92F439" w14:textId="23D3BF0E" w:rsidR="007B05CC" w:rsidRDefault="007B05CC" w:rsidP="007B05CC">
      <w:pPr>
        <w:numPr>
          <w:ilvl w:val="1"/>
          <w:numId w:val="40"/>
        </w:numPr>
        <w:rPr>
          <w:b/>
          <w:bCs/>
          <w:lang w:eastAsia="ja-JP" w:bidi="hi-IN"/>
        </w:rPr>
      </w:pPr>
      <w:r>
        <w:rPr>
          <w:b/>
          <w:bCs/>
          <w:lang w:eastAsia="ja-JP" w:bidi="hi-IN"/>
        </w:rPr>
        <w:t>UE under test is transmitting in 10ms period</w:t>
      </w:r>
    </w:p>
    <w:p w14:paraId="0D554B24" w14:textId="46FBF330" w:rsidR="007B05CC" w:rsidRPr="008B4DEC" w:rsidRDefault="004C725E" w:rsidP="007B05CC">
      <w:pPr>
        <w:numPr>
          <w:ilvl w:val="1"/>
          <w:numId w:val="40"/>
        </w:numPr>
        <w:rPr>
          <w:b/>
          <w:bCs/>
          <w:lang w:eastAsia="ja-JP" w:bidi="hi-IN"/>
        </w:rPr>
      </w:pPr>
      <w:r>
        <w:rPr>
          <w:b/>
          <w:bCs/>
          <w:lang w:eastAsia="ja-JP" w:bidi="hi-IN"/>
        </w:rPr>
        <w:t>100 a</w:t>
      </w:r>
      <w:r w:rsidR="007B05CC">
        <w:rPr>
          <w:b/>
          <w:bCs/>
          <w:lang w:eastAsia="ja-JP" w:bidi="hi-IN"/>
        </w:rPr>
        <w:t>ctive SL UEs emulated by TE are transmitting in 10ms period</w:t>
      </w:r>
    </w:p>
    <w:p w14:paraId="729480E3" w14:textId="5C8E98BC" w:rsidR="00616EF9" w:rsidRDefault="008B4DEC" w:rsidP="00124982">
      <w:pPr>
        <w:numPr>
          <w:ilvl w:val="0"/>
          <w:numId w:val="40"/>
        </w:numPr>
        <w:rPr>
          <w:b/>
          <w:bCs/>
          <w:lang w:eastAsia="ja-JP" w:bidi="hi-IN"/>
        </w:rPr>
      </w:pPr>
      <w:r w:rsidRPr="008B4DEC">
        <w:rPr>
          <w:b/>
          <w:bCs/>
          <w:lang w:eastAsia="ja-JP" w:bidi="hi-IN"/>
        </w:rPr>
        <w:t>Contiguous sensing</w:t>
      </w:r>
    </w:p>
    <w:p w14:paraId="58E58B1F" w14:textId="6C74C377" w:rsidR="000608C1" w:rsidRDefault="000608C1" w:rsidP="007B05CC">
      <w:pPr>
        <w:numPr>
          <w:ilvl w:val="1"/>
          <w:numId w:val="40"/>
        </w:numPr>
        <w:rPr>
          <w:b/>
          <w:bCs/>
          <w:lang w:eastAsia="ja-JP" w:bidi="hi-IN"/>
        </w:rPr>
      </w:pPr>
      <w:r>
        <w:rPr>
          <w:b/>
          <w:bCs/>
          <w:lang w:eastAsia="ja-JP" w:bidi="hi-IN"/>
        </w:rPr>
        <w:t>Contiguous sensing window M = 31</w:t>
      </w:r>
    </w:p>
    <w:p w14:paraId="65863FA2" w14:textId="017AA3AB" w:rsidR="007B05CC" w:rsidRDefault="007B05CC" w:rsidP="007B05CC">
      <w:pPr>
        <w:numPr>
          <w:ilvl w:val="1"/>
          <w:numId w:val="40"/>
        </w:numPr>
        <w:rPr>
          <w:b/>
          <w:bCs/>
          <w:lang w:eastAsia="ja-JP" w:bidi="hi-IN"/>
        </w:rPr>
      </w:pPr>
      <w:r>
        <w:rPr>
          <w:b/>
          <w:bCs/>
          <w:lang w:eastAsia="ja-JP" w:bidi="hi-IN"/>
        </w:rPr>
        <w:t xml:space="preserve">UE under test is </w:t>
      </w:r>
      <w:r w:rsidR="008254CD">
        <w:rPr>
          <w:b/>
          <w:bCs/>
          <w:lang w:eastAsia="ja-JP" w:bidi="hi-IN"/>
        </w:rPr>
        <w:t xml:space="preserve">triggered by TE to transmit aperiodic message every 5ms </w:t>
      </w:r>
    </w:p>
    <w:p w14:paraId="05620EB7" w14:textId="0041AFD5" w:rsidR="008254CD" w:rsidRDefault="003F4713" w:rsidP="003F4713">
      <w:pPr>
        <w:rPr>
          <w:b/>
          <w:bCs/>
          <w:lang w:eastAsia="ja-JP" w:bidi="hi-IN"/>
        </w:rPr>
      </w:pPr>
      <w:r w:rsidRPr="008C0CF5">
        <w:rPr>
          <w:b/>
          <w:bCs/>
          <w:lang w:eastAsia="ja-JP" w:bidi="hi-IN"/>
        </w:rPr>
        <w:t xml:space="preserve">The rest of settings and test requirements following R16 </w:t>
      </w:r>
      <w:r w:rsidR="008C0CF5" w:rsidRPr="008C0CF5">
        <w:rPr>
          <w:b/>
          <w:bCs/>
          <w:lang w:eastAsia="ja-JP" w:bidi="hi-IN"/>
        </w:rPr>
        <w:t>resource selection test.</w:t>
      </w:r>
    </w:p>
    <w:p w14:paraId="0185AA94" w14:textId="75BE063C" w:rsidR="00B446D0" w:rsidRDefault="00E01CFF" w:rsidP="00E01CFF">
      <w:pPr>
        <w:pStyle w:val="Heading2"/>
        <w:rPr>
          <w:rFonts w:eastAsia="PMingLiU"/>
        </w:rPr>
      </w:pPr>
      <w:r>
        <w:rPr>
          <w:rFonts w:eastAsia="PMingLiU"/>
        </w:rPr>
        <w:t>Correction of Legacy Test Configuration</w:t>
      </w:r>
    </w:p>
    <w:p w14:paraId="4293E3A6" w14:textId="77777777" w:rsidR="00484D69" w:rsidRDefault="00B659A9" w:rsidP="00E01CFF">
      <w:pPr>
        <w:rPr>
          <w:lang w:eastAsia="ja-JP" w:bidi="hi-IN"/>
        </w:rPr>
      </w:pPr>
      <w:r>
        <w:rPr>
          <w:lang w:eastAsia="ja-JP" w:bidi="hi-IN"/>
        </w:rPr>
        <w:t xml:space="preserve">In 38.133 A.9.1.4.1 resource selection test, </w:t>
      </w:r>
      <w:r w:rsidR="00923B1C">
        <w:rPr>
          <w:lang w:eastAsia="ja-JP" w:bidi="hi-IN"/>
        </w:rPr>
        <w:t xml:space="preserve">only one out of five subchannels </w:t>
      </w:r>
      <w:r w:rsidR="00044E4C">
        <w:rPr>
          <w:lang w:eastAsia="ja-JP" w:bidi="hi-IN"/>
        </w:rPr>
        <w:t>has RSRP below the pre-configured sensing threshold.</w:t>
      </w:r>
      <w:r w:rsidR="00D10B8F">
        <w:rPr>
          <w:lang w:eastAsia="ja-JP" w:bidi="hi-IN"/>
        </w:rPr>
        <w:t xml:space="preserve"> </w:t>
      </w:r>
    </w:p>
    <w:p w14:paraId="4006BFB8" w14:textId="77777777" w:rsidR="00C11FB7" w:rsidRPr="00B93C63" w:rsidRDefault="00C11FB7" w:rsidP="00C11FB7">
      <w:pPr>
        <w:pStyle w:val="TH"/>
      </w:pPr>
      <w:r w:rsidRPr="00B93C63">
        <w:lastRenderedPageBreak/>
        <w:t>Table A.</w:t>
      </w:r>
      <w:r w:rsidRPr="004D44A1">
        <w:t xml:space="preserve"> </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C11FB7" w:rsidRPr="00B93C63" w14:paraId="29C6A64C" w14:textId="77777777" w:rsidTr="00D20AE7">
        <w:trPr>
          <w:cantSplit/>
          <w:trHeight w:val="210"/>
          <w:jc w:val="center"/>
        </w:trPr>
        <w:tc>
          <w:tcPr>
            <w:tcW w:w="2650" w:type="dxa"/>
            <w:vMerge w:val="restart"/>
            <w:tcBorders>
              <w:top w:val="single" w:sz="4" w:space="0" w:color="auto"/>
              <w:left w:val="single" w:sz="4" w:space="0" w:color="auto"/>
            </w:tcBorders>
            <w:vAlign w:val="center"/>
          </w:tcPr>
          <w:p w14:paraId="5DF5C065" w14:textId="77777777" w:rsidR="00C11FB7" w:rsidRPr="00B93C63" w:rsidRDefault="00C11FB7" w:rsidP="00D20AE7">
            <w:pPr>
              <w:pStyle w:val="TAH"/>
              <w:rPr>
                <w:rFonts w:cs="Arial"/>
                <w:lang w:eastAsia="ja-JP"/>
              </w:rPr>
            </w:pPr>
            <w:bookmarkStart w:id="6" w:name="_Hlk498607363"/>
            <w:r w:rsidRPr="00B93C63">
              <w:rPr>
                <w:rFonts w:cs="Arial"/>
                <w:lang w:eastAsia="ja-JP"/>
              </w:rPr>
              <w:t>Parameter</w:t>
            </w:r>
          </w:p>
        </w:tc>
        <w:tc>
          <w:tcPr>
            <w:tcW w:w="928" w:type="dxa"/>
            <w:vMerge w:val="restart"/>
            <w:tcBorders>
              <w:top w:val="single" w:sz="4" w:space="0" w:color="auto"/>
            </w:tcBorders>
            <w:vAlign w:val="center"/>
          </w:tcPr>
          <w:p w14:paraId="37E2D8A1" w14:textId="77777777" w:rsidR="00C11FB7" w:rsidRPr="00B93C63" w:rsidRDefault="00C11FB7" w:rsidP="00D20AE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149D6E95" w14:textId="77777777" w:rsidR="00C11FB7" w:rsidRPr="00B93C63" w:rsidRDefault="00C11FB7" w:rsidP="00D20AE7">
            <w:pPr>
              <w:pStyle w:val="TAH"/>
              <w:rPr>
                <w:rFonts w:cs="Arial"/>
                <w:lang w:eastAsia="ja-JP"/>
              </w:rPr>
            </w:pPr>
            <w:r w:rsidRPr="00B93C63">
              <w:rPr>
                <w:rFonts w:cs="Arial"/>
                <w:lang w:eastAsia="ja-JP"/>
              </w:rPr>
              <w:t>Active Sidelink UE i</w:t>
            </w:r>
          </w:p>
          <w:p w14:paraId="76A818A7" w14:textId="77777777" w:rsidR="00C11FB7" w:rsidRPr="00B93C63" w:rsidRDefault="00C11FB7" w:rsidP="00D20AE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C11FB7" w:rsidRPr="00B93C63" w14:paraId="1CB38B83" w14:textId="77777777" w:rsidTr="00D20AE7">
        <w:trPr>
          <w:cantSplit/>
          <w:trHeight w:val="210"/>
          <w:jc w:val="center"/>
        </w:trPr>
        <w:tc>
          <w:tcPr>
            <w:tcW w:w="2650" w:type="dxa"/>
            <w:vMerge/>
            <w:tcBorders>
              <w:left w:val="single" w:sz="4" w:space="0" w:color="auto"/>
            </w:tcBorders>
            <w:vAlign w:val="center"/>
          </w:tcPr>
          <w:p w14:paraId="44E66D2D" w14:textId="77777777" w:rsidR="00C11FB7" w:rsidRPr="00B93C63" w:rsidRDefault="00C11FB7" w:rsidP="00D20AE7">
            <w:pPr>
              <w:pStyle w:val="TAH"/>
              <w:rPr>
                <w:rFonts w:cs="Arial"/>
                <w:lang w:eastAsia="ja-JP"/>
              </w:rPr>
            </w:pPr>
          </w:p>
        </w:tc>
        <w:tc>
          <w:tcPr>
            <w:tcW w:w="928" w:type="dxa"/>
            <w:vMerge/>
            <w:vAlign w:val="center"/>
          </w:tcPr>
          <w:p w14:paraId="56F740B2" w14:textId="77777777" w:rsidR="00C11FB7" w:rsidRPr="00B93C63" w:rsidRDefault="00C11FB7" w:rsidP="00D20AE7">
            <w:pPr>
              <w:pStyle w:val="TAH"/>
              <w:rPr>
                <w:rFonts w:cs="Arial"/>
                <w:lang w:eastAsia="ja-JP"/>
              </w:rPr>
            </w:pPr>
          </w:p>
        </w:tc>
        <w:tc>
          <w:tcPr>
            <w:tcW w:w="2355" w:type="dxa"/>
            <w:tcBorders>
              <w:top w:val="single" w:sz="4" w:space="0" w:color="auto"/>
            </w:tcBorders>
            <w:vAlign w:val="center"/>
          </w:tcPr>
          <w:p w14:paraId="6679D556" w14:textId="77777777" w:rsidR="00C11FB7" w:rsidRPr="00B93C63" w:rsidRDefault="00C11FB7" w:rsidP="00D20AE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FA3AED" w14:textId="77777777" w:rsidR="00C11FB7" w:rsidRPr="00B93C63" w:rsidRDefault="00C11FB7" w:rsidP="00D20AE7">
            <w:pPr>
              <w:pStyle w:val="TAH"/>
              <w:rPr>
                <w:rFonts w:cs="Arial"/>
                <w:lang w:eastAsia="ja-JP"/>
              </w:rPr>
            </w:pPr>
            <w:r w:rsidRPr="00B93C63">
              <w:rPr>
                <w:rFonts w:cs="Arial"/>
                <w:lang w:eastAsia="ja-JP"/>
              </w:rPr>
              <w:t>T2</w:t>
            </w:r>
          </w:p>
        </w:tc>
      </w:tr>
      <w:bookmarkEnd w:id="6"/>
      <w:tr w:rsidR="00C11FB7" w:rsidRPr="00B93C63" w14:paraId="415E29A1" w14:textId="77777777" w:rsidTr="00D20AE7">
        <w:trPr>
          <w:cantSplit/>
          <w:jc w:val="center"/>
        </w:trPr>
        <w:tc>
          <w:tcPr>
            <w:tcW w:w="2650" w:type="dxa"/>
            <w:tcBorders>
              <w:left w:val="single" w:sz="4" w:space="0" w:color="auto"/>
              <w:bottom w:val="single" w:sz="4" w:space="0" w:color="auto"/>
            </w:tcBorders>
            <w:vAlign w:val="center"/>
          </w:tcPr>
          <w:p w14:paraId="2EFBEC58" w14:textId="77777777" w:rsidR="00C11FB7" w:rsidRPr="00B93C63" w:rsidRDefault="00C11FB7" w:rsidP="00D20AE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1A6B7F3" w14:textId="77777777" w:rsidR="00C11FB7" w:rsidRPr="00B93C63" w:rsidRDefault="00C11FB7" w:rsidP="00D20AE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3EB9FCC" w14:textId="77777777" w:rsidR="00C11FB7" w:rsidRPr="00B93C63" w:rsidRDefault="00C11FB7" w:rsidP="00D20AE7">
            <w:pPr>
              <w:pStyle w:val="TAC"/>
              <w:rPr>
                <w:rFonts w:cs="Arial"/>
                <w:lang w:eastAsia="ja-JP"/>
              </w:rPr>
            </w:pPr>
            <w:r w:rsidRPr="00B93C63">
              <w:rPr>
                <w:rFonts w:cs="Arial"/>
                <w:lang w:eastAsia="ja-JP"/>
              </w:rPr>
              <w:t>1</w:t>
            </w:r>
          </w:p>
        </w:tc>
      </w:tr>
      <w:tr w:rsidR="00C11FB7" w:rsidRPr="00B93C63" w14:paraId="2C60ACE3" w14:textId="77777777" w:rsidTr="00D20AE7">
        <w:trPr>
          <w:cantSplit/>
          <w:jc w:val="center"/>
        </w:trPr>
        <w:tc>
          <w:tcPr>
            <w:tcW w:w="2650" w:type="dxa"/>
            <w:tcBorders>
              <w:left w:val="single" w:sz="4" w:space="0" w:color="auto"/>
              <w:bottom w:val="single" w:sz="4" w:space="0" w:color="auto"/>
            </w:tcBorders>
            <w:vAlign w:val="center"/>
          </w:tcPr>
          <w:p w14:paraId="546FDB21" w14:textId="77777777" w:rsidR="00C11FB7" w:rsidRPr="00B93C63" w:rsidRDefault="00C11FB7" w:rsidP="00D20AE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6236726E" w14:textId="77777777" w:rsidR="00C11FB7" w:rsidRPr="00B93C63" w:rsidRDefault="00C11FB7" w:rsidP="00D20AE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DD0BFF3" w14:textId="77777777" w:rsidR="00C11FB7" w:rsidRPr="00B93C63" w:rsidRDefault="00C11FB7" w:rsidP="00D20AE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C11FB7" w:rsidRPr="00B93C63" w14:paraId="7F9A97AD" w14:textId="77777777" w:rsidTr="00D20AE7">
        <w:trPr>
          <w:cantSplit/>
          <w:jc w:val="center"/>
        </w:trPr>
        <w:tc>
          <w:tcPr>
            <w:tcW w:w="2650" w:type="dxa"/>
            <w:tcBorders>
              <w:left w:val="single" w:sz="4" w:space="0" w:color="auto"/>
              <w:bottom w:val="single" w:sz="4" w:space="0" w:color="auto"/>
            </w:tcBorders>
            <w:vAlign w:val="center"/>
          </w:tcPr>
          <w:p w14:paraId="13D5519D" w14:textId="77777777" w:rsidR="00C11FB7" w:rsidRPr="00B93C63" w:rsidRDefault="00C11FB7" w:rsidP="00D20AE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79A8C302" w14:textId="77777777" w:rsidR="00C11FB7" w:rsidRPr="00B93C63" w:rsidRDefault="00C11FB7" w:rsidP="00D20AE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A4E0ECC" w14:textId="77777777" w:rsidR="00C11FB7" w:rsidRPr="00B93C63" w:rsidRDefault="00C11FB7" w:rsidP="00D20AE7">
            <w:pPr>
              <w:pStyle w:val="TAC"/>
              <w:rPr>
                <w:rFonts w:cs="Arial"/>
                <w:lang w:eastAsia="ja-JP"/>
              </w:rPr>
            </w:pPr>
            <w:r w:rsidRPr="00B93C63">
              <w:rPr>
                <w:rFonts w:cs="Arial"/>
                <w:lang w:eastAsia="ja-JP"/>
              </w:rPr>
              <w:t xml:space="preserve">CC.1A HD </w:t>
            </w:r>
          </w:p>
        </w:tc>
      </w:tr>
      <w:tr w:rsidR="00C11FB7" w:rsidRPr="00B93C63" w14:paraId="79D52417" w14:textId="77777777" w:rsidTr="00D20AE7">
        <w:trPr>
          <w:cantSplit/>
          <w:jc w:val="center"/>
        </w:trPr>
        <w:tc>
          <w:tcPr>
            <w:tcW w:w="2650" w:type="dxa"/>
            <w:tcBorders>
              <w:left w:val="single" w:sz="4" w:space="0" w:color="auto"/>
              <w:bottom w:val="single" w:sz="4" w:space="0" w:color="auto"/>
            </w:tcBorders>
            <w:vAlign w:val="center"/>
          </w:tcPr>
          <w:p w14:paraId="68B9B371" w14:textId="77777777" w:rsidR="00C11FB7" w:rsidRPr="00B93C63" w:rsidRDefault="00C11FB7" w:rsidP="00D20AE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725EFF6" w14:textId="77777777" w:rsidR="00C11FB7" w:rsidRPr="00B93C63" w:rsidRDefault="00C11FB7" w:rsidP="00D20AE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45737826" w14:textId="77777777" w:rsidR="00C11FB7" w:rsidRPr="00B93C63" w:rsidRDefault="00C11FB7" w:rsidP="00D20AE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C11FB7" w:rsidRPr="00B93C63" w14:paraId="011E7E90" w14:textId="77777777" w:rsidTr="00D20AE7">
        <w:trPr>
          <w:cantSplit/>
          <w:jc w:val="center"/>
        </w:trPr>
        <w:tc>
          <w:tcPr>
            <w:tcW w:w="2650" w:type="dxa"/>
            <w:tcBorders>
              <w:left w:val="single" w:sz="4" w:space="0" w:color="auto"/>
              <w:bottom w:val="single" w:sz="4" w:space="0" w:color="auto"/>
            </w:tcBorders>
            <w:vAlign w:val="center"/>
          </w:tcPr>
          <w:p w14:paraId="00D681D7" w14:textId="77777777" w:rsidR="00C11FB7" w:rsidRPr="00B93C63" w:rsidRDefault="00C11FB7" w:rsidP="00D20AE7">
            <w:pPr>
              <w:pStyle w:val="TAL"/>
              <w:rPr>
                <w:rFonts w:cs="Arial"/>
                <w:lang w:eastAsia="ja-JP"/>
              </w:rPr>
            </w:pPr>
            <w:r w:rsidRPr="00B93C63">
              <w:rPr>
                <w:rFonts w:cs="Arial"/>
                <w:position w:val="-12"/>
                <w:lang w:eastAsia="ja-JP"/>
              </w:rPr>
              <w:object w:dxaOrig="400" w:dyaOrig="360" w14:anchorId="57A9F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2" o:title=""/>
                </v:shape>
                <o:OLEObject Type="Embed" ProgID="Equation.3" ShapeID="_x0000_i1025" DrawAspect="Content" ObjectID="_1712155139" r:id="rId13"/>
              </w:object>
            </w:r>
            <w:r w:rsidRPr="00B93C63">
              <w:rPr>
                <w:rFonts w:cs="Arial"/>
                <w:vertAlign w:val="superscript"/>
                <w:lang w:eastAsia="ja-JP"/>
              </w:rPr>
              <w:t xml:space="preserve"> Note1</w:t>
            </w:r>
          </w:p>
        </w:tc>
        <w:tc>
          <w:tcPr>
            <w:tcW w:w="928" w:type="dxa"/>
            <w:tcBorders>
              <w:bottom w:val="single" w:sz="4" w:space="0" w:color="auto"/>
            </w:tcBorders>
            <w:vAlign w:val="center"/>
          </w:tcPr>
          <w:p w14:paraId="403FD5C5" w14:textId="77777777" w:rsidR="00C11FB7" w:rsidRPr="00B93C63" w:rsidRDefault="00C11FB7" w:rsidP="00D20AE7">
            <w:pPr>
              <w:pStyle w:val="TAC"/>
              <w:rPr>
                <w:rFonts w:cs="Arial"/>
                <w:lang w:eastAsia="ja-JP"/>
              </w:rPr>
            </w:pPr>
            <w:bookmarkStart w:id="7" w:name="OLE_LINK28"/>
            <w:r w:rsidRPr="00B93C63">
              <w:rPr>
                <w:rFonts w:cs="Arial"/>
                <w:lang w:eastAsia="ja-JP"/>
              </w:rPr>
              <w:t>dBm</w:t>
            </w:r>
            <w:bookmarkStart w:id="8" w:name="OLE_LINK25"/>
            <w:r w:rsidRPr="00B93C63">
              <w:rPr>
                <w:rFonts w:cs="Arial"/>
                <w:lang w:eastAsia="ja-JP"/>
              </w:rPr>
              <w:t>/</w:t>
            </w:r>
            <w:r>
              <w:rPr>
                <w:rFonts w:cs="Arial"/>
                <w:lang w:eastAsia="ja-JP"/>
              </w:rPr>
              <w:t>30</w:t>
            </w:r>
            <w:r w:rsidRPr="00B93C63">
              <w:rPr>
                <w:rFonts w:cs="Arial"/>
                <w:lang w:eastAsia="ja-JP"/>
              </w:rPr>
              <w:t xml:space="preserve"> kHz</w:t>
            </w:r>
            <w:bookmarkEnd w:id="7"/>
            <w:bookmarkEnd w:id="8"/>
          </w:p>
        </w:tc>
        <w:tc>
          <w:tcPr>
            <w:tcW w:w="2355" w:type="dxa"/>
            <w:tcBorders>
              <w:bottom w:val="single" w:sz="4" w:space="0" w:color="auto"/>
            </w:tcBorders>
            <w:vAlign w:val="center"/>
          </w:tcPr>
          <w:p w14:paraId="6BF8B70A" w14:textId="77777777" w:rsidR="00C11FB7" w:rsidRPr="00B93C63" w:rsidRDefault="00C11FB7" w:rsidP="00D20AE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3F92E315" w14:textId="77777777" w:rsidR="00C11FB7" w:rsidRPr="00B93C63" w:rsidRDefault="00C11FB7" w:rsidP="00D20AE7">
            <w:pPr>
              <w:pStyle w:val="TAC"/>
              <w:rPr>
                <w:rFonts w:cs="Arial"/>
                <w:lang w:eastAsia="ja-JP"/>
              </w:rPr>
            </w:pPr>
            <w:r w:rsidRPr="00B93C63">
              <w:rPr>
                <w:rFonts w:cs="Arial"/>
                <w:lang w:eastAsia="ja-JP"/>
              </w:rPr>
              <w:t>-1</w:t>
            </w:r>
            <w:r>
              <w:rPr>
                <w:rFonts w:cs="Arial"/>
                <w:lang w:eastAsia="ja-JP"/>
              </w:rPr>
              <w:t>21</w:t>
            </w:r>
          </w:p>
        </w:tc>
      </w:tr>
      <w:tr w:rsidR="00C11FB7" w:rsidRPr="00B93C63" w14:paraId="647166B4" w14:textId="77777777" w:rsidTr="00D20AE7">
        <w:trPr>
          <w:cantSplit/>
          <w:jc w:val="center"/>
        </w:trPr>
        <w:tc>
          <w:tcPr>
            <w:tcW w:w="2650" w:type="dxa"/>
            <w:vAlign w:val="center"/>
          </w:tcPr>
          <w:p w14:paraId="09EA1D4D" w14:textId="77777777" w:rsidR="00C11FB7" w:rsidRPr="00B93C63" w:rsidRDefault="00C11FB7" w:rsidP="00D20AE7">
            <w:pPr>
              <w:pStyle w:val="TAL"/>
              <w:rPr>
                <w:rFonts w:cs="Arial"/>
                <w:lang w:eastAsia="ja-JP"/>
              </w:rPr>
            </w:pPr>
            <w:r w:rsidRPr="00B93C63">
              <w:rPr>
                <w:rFonts w:cs="Arial"/>
                <w:position w:val="-12"/>
                <w:lang w:eastAsia="ja-JP"/>
              </w:rPr>
              <w:object w:dxaOrig="780" w:dyaOrig="380" w14:anchorId="2E995EFF">
                <v:shape id="_x0000_i1026" type="#_x0000_t75" style="width:35.7pt;height:20.15pt" o:ole="" fillcolor="window">
                  <v:imagedata r:id="rId14" o:title=""/>
                </v:shape>
                <o:OLEObject Type="Embed" ProgID="Equation.3" ShapeID="_x0000_i1026" DrawAspect="Content" ObjectID="_1712155140" r:id="rId1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572D548" w14:textId="77777777" w:rsidR="00C11FB7" w:rsidRPr="00B93C63" w:rsidRDefault="00C11FB7" w:rsidP="00D20AE7">
            <w:pPr>
              <w:pStyle w:val="TAC"/>
              <w:rPr>
                <w:rFonts w:cs="Arial"/>
                <w:lang w:eastAsia="ja-JP"/>
              </w:rPr>
            </w:pPr>
            <w:r w:rsidRPr="00B93C63">
              <w:rPr>
                <w:rFonts w:cs="Arial"/>
                <w:lang w:eastAsia="ja-JP"/>
              </w:rPr>
              <w:t>dB</w:t>
            </w:r>
          </w:p>
        </w:tc>
        <w:tc>
          <w:tcPr>
            <w:tcW w:w="4710" w:type="dxa"/>
            <w:gridSpan w:val="2"/>
            <w:vAlign w:val="center"/>
          </w:tcPr>
          <w:p w14:paraId="516D2D58" w14:textId="77777777" w:rsidR="00C11FB7" w:rsidRPr="00B93C63" w:rsidRDefault="00C11FB7" w:rsidP="00D20AE7">
            <w:pPr>
              <w:pStyle w:val="TAC"/>
              <w:rPr>
                <w:rFonts w:cs="Arial"/>
                <w:lang w:eastAsia="ja-JP"/>
              </w:rPr>
            </w:pPr>
            <w:r>
              <w:rPr>
                <w:rFonts w:cs="Arial"/>
                <w:lang w:eastAsia="ja-JP"/>
              </w:rPr>
              <w:t>10</w:t>
            </w:r>
          </w:p>
        </w:tc>
      </w:tr>
      <w:tr w:rsidR="00C11FB7" w:rsidRPr="00B93C63" w14:paraId="41B5E1C1" w14:textId="77777777" w:rsidTr="00D20AE7">
        <w:trPr>
          <w:cantSplit/>
          <w:jc w:val="center"/>
        </w:trPr>
        <w:tc>
          <w:tcPr>
            <w:tcW w:w="2650" w:type="dxa"/>
            <w:vAlign w:val="center"/>
          </w:tcPr>
          <w:p w14:paraId="6D7DEA25" w14:textId="77777777" w:rsidR="00C11FB7" w:rsidRPr="00164A99" w:rsidRDefault="00C11FB7" w:rsidP="00D20AE7">
            <w:pPr>
              <w:pStyle w:val="TAL"/>
              <w:rPr>
                <w:rFonts w:cs="Arial"/>
                <w:lang w:eastAsia="ja-JP"/>
              </w:rPr>
            </w:pPr>
            <w:r w:rsidRPr="00B93C63">
              <w:rPr>
                <w:rFonts w:cs="Arial"/>
                <w:position w:val="-12"/>
                <w:lang w:eastAsia="ja-JP"/>
              </w:rPr>
              <w:object w:dxaOrig="660" w:dyaOrig="380" w14:anchorId="4CDE27F0">
                <v:shape id="_x0000_i1027" type="#_x0000_t75" style="width:30.55pt;height:16.7pt" o:ole="" fillcolor="window">
                  <v:imagedata r:id="rId16" o:title=""/>
                </v:shape>
                <o:OLEObject Type="Embed" ProgID="Equation.3" ShapeID="_x0000_i1027" DrawAspect="Content" ObjectID="_1712155141" r:id="rId17"/>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28C76B8" w14:textId="77777777" w:rsidR="00C11FB7" w:rsidRPr="00B93C63" w:rsidRDefault="00C11FB7" w:rsidP="00D20AE7">
            <w:pPr>
              <w:pStyle w:val="TAC"/>
              <w:rPr>
                <w:rFonts w:cs="Arial"/>
                <w:lang w:eastAsia="ja-JP"/>
              </w:rPr>
            </w:pPr>
            <w:r w:rsidRPr="00B93C63">
              <w:rPr>
                <w:rFonts w:cs="Arial"/>
                <w:lang w:eastAsia="ja-JP"/>
              </w:rPr>
              <w:t>dB</w:t>
            </w:r>
          </w:p>
        </w:tc>
        <w:tc>
          <w:tcPr>
            <w:tcW w:w="4710" w:type="dxa"/>
            <w:gridSpan w:val="2"/>
            <w:vAlign w:val="center"/>
          </w:tcPr>
          <w:p w14:paraId="31B32C43" w14:textId="77777777" w:rsidR="00C11FB7" w:rsidRPr="00B93C63" w:rsidRDefault="00C11FB7" w:rsidP="00D20AE7">
            <w:pPr>
              <w:pStyle w:val="TAC"/>
              <w:rPr>
                <w:rFonts w:cs="Arial"/>
                <w:lang w:eastAsia="zh-CN"/>
              </w:rPr>
            </w:pPr>
            <w:r>
              <w:rPr>
                <w:rFonts w:cs="v4.2.0"/>
                <w:lang w:eastAsia="zh-CN"/>
              </w:rPr>
              <w:t>10</w:t>
            </w:r>
          </w:p>
        </w:tc>
      </w:tr>
      <w:tr w:rsidR="00C11FB7" w:rsidRPr="00B93C63" w14:paraId="1D929869" w14:textId="77777777" w:rsidTr="00D20AE7">
        <w:trPr>
          <w:cantSplit/>
          <w:jc w:val="center"/>
        </w:trPr>
        <w:tc>
          <w:tcPr>
            <w:tcW w:w="2650" w:type="dxa"/>
            <w:vAlign w:val="center"/>
          </w:tcPr>
          <w:p w14:paraId="79A273AA" w14:textId="77777777" w:rsidR="00C11FB7" w:rsidRPr="00B93C63" w:rsidRDefault="00C11FB7" w:rsidP="00D20AE7">
            <w:pPr>
              <w:pStyle w:val="TAL"/>
              <w:rPr>
                <w:rFonts w:cs="Arial"/>
                <w:lang w:eastAsia="ja-JP"/>
              </w:rPr>
            </w:pPr>
            <w:r w:rsidRPr="00B93C63">
              <w:rPr>
                <w:rFonts w:cs="Arial"/>
                <w:position w:val="-12"/>
                <w:lang w:eastAsia="ja-JP"/>
              </w:rPr>
              <w:object w:dxaOrig="780" w:dyaOrig="380" w14:anchorId="01AF1116">
                <v:shape id="_x0000_i1028" type="#_x0000_t75" style="width:35.7pt;height:20.15pt" o:ole="" fillcolor="window">
                  <v:imagedata r:id="rId14" o:title=""/>
                </v:shape>
                <o:OLEObject Type="Embed" ProgID="Equation.3" ShapeID="_x0000_i1028" DrawAspect="Content" ObjectID="_1712155142" r:id="rId18"/>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83C36B1" w14:textId="77777777" w:rsidR="00C11FB7" w:rsidRPr="00B93C63" w:rsidRDefault="00C11FB7" w:rsidP="00D20AE7">
            <w:pPr>
              <w:pStyle w:val="TAC"/>
              <w:rPr>
                <w:rFonts w:cs="Arial"/>
                <w:lang w:eastAsia="ja-JP"/>
              </w:rPr>
            </w:pPr>
            <w:r w:rsidRPr="00B93C63">
              <w:rPr>
                <w:rFonts w:cs="Arial"/>
                <w:lang w:eastAsia="ja-JP"/>
              </w:rPr>
              <w:t>dB</w:t>
            </w:r>
          </w:p>
        </w:tc>
        <w:tc>
          <w:tcPr>
            <w:tcW w:w="2355" w:type="dxa"/>
            <w:vAlign w:val="center"/>
          </w:tcPr>
          <w:p w14:paraId="690B20E8" w14:textId="77777777" w:rsidR="00C11FB7" w:rsidRPr="00B93C63" w:rsidRDefault="00C11FB7" w:rsidP="00D20AE7">
            <w:pPr>
              <w:pStyle w:val="TAC"/>
              <w:rPr>
                <w:rFonts w:cs="v4.2.0"/>
                <w:lang w:eastAsia="zh-CN"/>
              </w:rPr>
            </w:pPr>
            <w:r>
              <w:rPr>
                <w:rFonts w:cs="v4.2.0"/>
                <w:lang w:eastAsia="zh-CN"/>
              </w:rPr>
              <w:t>0</w:t>
            </w:r>
          </w:p>
        </w:tc>
        <w:tc>
          <w:tcPr>
            <w:tcW w:w="2355" w:type="dxa"/>
            <w:vAlign w:val="center"/>
          </w:tcPr>
          <w:p w14:paraId="6AFA40BE" w14:textId="77777777" w:rsidR="00C11FB7" w:rsidRPr="00B93C63" w:rsidRDefault="00C11FB7" w:rsidP="00D20AE7">
            <w:pPr>
              <w:pStyle w:val="TAC"/>
              <w:rPr>
                <w:rFonts w:cs="v4.2.0"/>
                <w:lang w:eastAsia="zh-CN"/>
              </w:rPr>
            </w:pPr>
            <w:r>
              <w:rPr>
                <w:rFonts w:cs="v4.2.0"/>
                <w:lang w:eastAsia="zh-CN"/>
              </w:rPr>
              <w:t>20</w:t>
            </w:r>
          </w:p>
        </w:tc>
      </w:tr>
      <w:tr w:rsidR="00C11FB7" w:rsidRPr="00B93C63" w14:paraId="454E660C" w14:textId="77777777" w:rsidTr="00D20AE7">
        <w:trPr>
          <w:cantSplit/>
          <w:jc w:val="center"/>
        </w:trPr>
        <w:tc>
          <w:tcPr>
            <w:tcW w:w="2650" w:type="dxa"/>
            <w:vAlign w:val="center"/>
          </w:tcPr>
          <w:p w14:paraId="1BEDB077" w14:textId="77777777" w:rsidR="00C11FB7" w:rsidRPr="00B93C63" w:rsidRDefault="00C11FB7" w:rsidP="00D20AE7">
            <w:pPr>
              <w:pStyle w:val="TAL"/>
              <w:rPr>
                <w:rFonts w:cs="Arial"/>
                <w:lang w:eastAsia="ja-JP"/>
              </w:rPr>
            </w:pPr>
            <w:r w:rsidRPr="00B93C63">
              <w:rPr>
                <w:rFonts w:cs="Arial"/>
                <w:position w:val="-12"/>
                <w:lang w:eastAsia="ja-JP"/>
              </w:rPr>
              <w:object w:dxaOrig="660" w:dyaOrig="380" w14:anchorId="342F25E0">
                <v:shape id="_x0000_i1029" type="#_x0000_t75" style="width:30.55pt;height:16.7pt" o:ole="" fillcolor="window">
                  <v:imagedata r:id="rId16" o:title=""/>
                </v:shape>
                <o:OLEObject Type="Embed" ProgID="Equation.3" ShapeID="_x0000_i1029" DrawAspect="Content" ObjectID="_1712155143" r:id="rId19"/>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0897812D" w14:textId="77777777" w:rsidR="00C11FB7" w:rsidRPr="00B93C63" w:rsidRDefault="00C11FB7" w:rsidP="00D20AE7">
            <w:pPr>
              <w:pStyle w:val="TAC"/>
              <w:rPr>
                <w:rFonts w:cs="Arial"/>
                <w:lang w:eastAsia="ja-JP"/>
              </w:rPr>
            </w:pPr>
            <w:r w:rsidRPr="00B93C63">
              <w:rPr>
                <w:rFonts w:cs="Arial"/>
                <w:lang w:eastAsia="ja-JP"/>
              </w:rPr>
              <w:t>dB</w:t>
            </w:r>
          </w:p>
        </w:tc>
        <w:tc>
          <w:tcPr>
            <w:tcW w:w="2355" w:type="dxa"/>
            <w:vAlign w:val="center"/>
          </w:tcPr>
          <w:p w14:paraId="37435AD0" w14:textId="77777777" w:rsidR="00C11FB7" w:rsidRPr="00B93C63" w:rsidRDefault="00C11FB7" w:rsidP="00D20AE7">
            <w:pPr>
              <w:pStyle w:val="TAC"/>
              <w:rPr>
                <w:rFonts w:cs="v4.2.0"/>
                <w:lang w:eastAsia="zh-CN"/>
              </w:rPr>
            </w:pPr>
            <w:r>
              <w:rPr>
                <w:rFonts w:cs="v4.2.0"/>
                <w:lang w:eastAsia="zh-CN"/>
              </w:rPr>
              <w:t>0</w:t>
            </w:r>
          </w:p>
        </w:tc>
        <w:tc>
          <w:tcPr>
            <w:tcW w:w="2355" w:type="dxa"/>
            <w:vAlign w:val="center"/>
          </w:tcPr>
          <w:p w14:paraId="2DFFB1A2" w14:textId="77777777" w:rsidR="00C11FB7" w:rsidRPr="00B93C63" w:rsidRDefault="00C11FB7" w:rsidP="00D20AE7">
            <w:pPr>
              <w:pStyle w:val="TAC"/>
              <w:rPr>
                <w:rFonts w:cs="v4.2.0"/>
                <w:lang w:eastAsia="zh-CN"/>
              </w:rPr>
            </w:pPr>
            <w:r>
              <w:rPr>
                <w:rFonts w:cs="v4.2.0"/>
                <w:lang w:eastAsia="zh-CN"/>
              </w:rPr>
              <w:t>20</w:t>
            </w:r>
          </w:p>
        </w:tc>
      </w:tr>
      <w:tr w:rsidR="00C11FB7" w:rsidRPr="00B93C63" w14:paraId="345B3F4D" w14:textId="77777777" w:rsidTr="00D20AE7">
        <w:trPr>
          <w:cantSplit/>
          <w:jc w:val="center"/>
        </w:trPr>
        <w:tc>
          <w:tcPr>
            <w:tcW w:w="2650" w:type="dxa"/>
            <w:vAlign w:val="center"/>
          </w:tcPr>
          <w:p w14:paraId="6BADBE29" w14:textId="77777777" w:rsidR="00C11FB7" w:rsidRPr="00C11FB7" w:rsidRDefault="00C11FB7" w:rsidP="00D20AE7">
            <w:pPr>
              <w:pStyle w:val="TAL"/>
              <w:rPr>
                <w:rFonts w:cs="Arial"/>
                <w:highlight w:val="yellow"/>
                <w:lang w:eastAsia="ja-JP"/>
              </w:rPr>
            </w:pPr>
            <w:r w:rsidRPr="00C11FB7">
              <w:rPr>
                <w:rFonts w:cs="Arial"/>
                <w:highlight w:val="yellow"/>
                <w:lang w:eastAsia="ja-JP"/>
              </w:rPr>
              <w:t>PSSCH-RSRP1</w:t>
            </w:r>
            <w:r w:rsidRPr="00C11FB7">
              <w:rPr>
                <w:rFonts w:cs="Arial"/>
                <w:highlight w:val="yellow"/>
                <w:vertAlign w:val="superscript"/>
                <w:lang w:eastAsia="ja-JP"/>
              </w:rPr>
              <w:t xml:space="preserve"> Note 2,3</w:t>
            </w:r>
          </w:p>
        </w:tc>
        <w:tc>
          <w:tcPr>
            <w:tcW w:w="928" w:type="dxa"/>
            <w:vAlign w:val="center"/>
          </w:tcPr>
          <w:p w14:paraId="03652901" w14:textId="77777777" w:rsidR="00C11FB7" w:rsidRPr="00C11FB7" w:rsidRDefault="00C11FB7" w:rsidP="00D20AE7">
            <w:pPr>
              <w:pStyle w:val="TAC"/>
              <w:rPr>
                <w:rFonts w:cs="Arial"/>
                <w:highlight w:val="yellow"/>
                <w:lang w:eastAsia="ja-JP"/>
              </w:rPr>
            </w:pPr>
            <w:r w:rsidRPr="00C11FB7">
              <w:rPr>
                <w:rFonts w:cs="v4.2.0"/>
                <w:bCs/>
                <w:highlight w:val="yellow"/>
                <w:lang w:eastAsia="ja-JP"/>
              </w:rPr>
              <w:t>dBm/SCS</w:t>
            </w:r>
          </w:p>
        </w:tc>
        <w:tc>
          <w:tcPr>
            <w:tcW w:w="2355" w:type="dxa"/>
            <w:vAlign w:val="center"/>
          </w:tcPr>
          <w:p w14:paraId="5AE2B373" w14:textId="77777777" w:rsidR="00C11FB7" w:rsidRPr="00C11FB7" w:rsidRDefault="00C11FB7" w:rsidP="00D20AE7">
            <w:pPr>
              <w:pStyle w:val="TAC"/>
              <w:rPr>
                <w:rFonts w:cs="Arial"/>
                <w:highlight w:val="yellow"/>
                <w:lang w:eastAsia="zh-CN"/>
              </w:rPr>
            </w:pPr>
            <w:r w:rsidRPr="00C11FB7">
              <w:rPr>
                <w:rFonts w:cs="Arial"/>
                <w:highlight w:val="yellow"/>
                <w:lang w:eastAsia="ja-JP"/>
              </w:rPr>
              <w:t>-101</w:t>
            </w:r>
          </w:p>
        </w:tc>
        <w:tc>
          <w:tcPr>
            <w:tcW w:w="2355" w:type="dxa"/>
            <w:vAlign w:val="center"/>
          </w:tcPr>
          <w:p w14:paraId="460B236F" w14:textId="77777777" w:rsidR="00C11FB7" w:rsidRPr="00C11FB7" w:rsidRDefault="00C11FB7" w:rsidP="00D20AE7">
            <w:pPr>
              <w:pStyle w:val="TAC"/>
              <w:rPr>
                <w:rFonts w:cs="Arial"/>
                <w:highlight w:val="yellow"/>
                <w:lang w:eastAsia="zh-CN"/>
              </w:rPr>
            </w:pPr>
            <w:r w:rsidRPr="00C11FB7">
              <w:rPr>
                <w:rFonts w:cs="Arial"/>
                <w:highlight w:val="yellow"/>
                <w:lang w:eastAsia="ja-JP"/>
              </w:rPr>
              <w:t>-111</w:t>
            </w:r>
          </w:p>
        </w:tc>
      </w:tr>
      <w:tr w:rsidR="00C11FB7" w:rsidRPr="00B93C63" w14:paraId="109F81BC" w14:textId="77777777" w:rsidTr="00D20AE7">
        <w:trPr>
          <w:cantSplit/>
          <w:jc w:val="center"/>
        </w:trPr>
        <w:tc>
          <w:tcPr>
            <w:tcW w:w="2650" w:type="dxa"/>
            <w:vAlign w:val="center"/>
          </w:tcPr>
          <w:p w14:paraId="2B984EFB" w14:textId="77777777" w:rsidR="00C11FB7" w:rsidRPr="00C11FB7" w:rsidRDefault="00C11FB7" w:rsidP="00D20AE7">
            <w:pPr>
              <w:pStyle w:val="TAL"/>
              <w:rPr>
                <w:rFonts w:cs="Arial"/>
                <w:highlight w:val="yellow"/>
                <w:lang w:eastAsia="ja-JP"/>
              </w:rPr>
            </w:pPr>
            <w:r w:rsidRPr="00C11FB7">
              <w:rPr>
                <w:rFonts w:cs="Arial"/>
                <w:highlight w:val="yellow"/>
                <w:lang w:eastAsia="ja-JP"/>
              </w:rPr>
              <w:t>PSSCH -RSRP2</w:t>
            </w:r>
            <w:r w:rsidRPr="00C11FB7">
              <w:rPr>
                <w:rFonts w:cs="Arial"/>
                <w:highlight w:val="yellow"/>
                <w:vertAlign w:val="superscript"/>
                <w:lang w:eastAsia="ja-JP"/>
              </w:rPr>
              <w:t xml:space="preserve"> Note 2,4</w:t>
            </w:r>
          </w:p>
        </w:tc>
        <w:tc>
          <w:tcPr>
            <w:tcW w:w="928" w:type="dxa"/>
            <w:vAlign w:val="center"/>
          </w:tcPr>
          <w:p w14:paraId="0D1ABD24" w14:textId="77777777" w:rsidR="00C11FB7" w:rsidRPr="00C11FB7" w:rsidRDefault="00C11FB7" w:rsidP="00D20AE7">
            <w:pPr>
              <w:pStyle w:val="TAC"/>
              <w:rPr>
                <w:rFonts w:cs="v4.2.0"/>
                <w:bCs/>
                <w:highlight w:val="yellow"/>
                <w:lang w:eastAsia="ja-JP"/>
              </w:rPr>
            </w:pPr>
            <w:r w:rsidRPr="00C11FB7">
              <w:rPr>
                <w:rFonts w:cs="v4.2.0"/>
                <w:bCs/>
                <w:highlight w:val="yellow"/>
                <w:lang w:eastAsia="ja-JP"/>
              </w:rPr>
              <w:t>dBm/SCS</w:t>
            </w:r>
          </w:p>
        </w:tc>
        <w:tc>
          <w:tcPr>
            <w:tcW w:w="2355" w:type="dxa"/>
            <w:vAlign w:val="center"/>
          </w:tcPr>
          <w:p w14:paraId="55D6CC45" w14:textId="77777777" w:rsidR="00C11FB7" w:rsidRPr="00C11FB7" w:rsidRDefault="00C11FB7" w:rsidP="00D20AE7">
            <w:pPr>
              <w:pStyle w:val="TAC"/>
              <w:rPr>
                <w:rFonts w:cs="Arial"/>
                <w:highlight w:val="yellow"/>
                <w:lang w:eastAsia="ja-JP"/>
              </w:rPr>
            </w:pPr>
            <w:r w:rsidRPr="00C11FB7">
              <w:rPr>
                <w:rFonts w:cs="Arial"/>
                <w:highlight w:val="yellow"/>
                <w:lang w:eastAsia="ja-JP"/>
              </w:rPr>
              <w:t>-111</w:t>
            </w:r>
          </w:p>
        </w:tc>
        <w:tc>
          <w:tcPr>
            <w:tcW w:w="2355" w:type="dxa"/>
            <w:vAlign w:val="center"/>
          </w:tcPr>
          <w:p w14:paraId="2C6743C4" w14:textId="77777777" w:rsidR="00C11FB7" w:rsidRPr="00C11FB7" w:rsidRDefault="00C11FB7" w:rsidP="00D20AE7">
            <w:pPr>
              <w:pStyle w:val="TAC"/>
              <w:rPr>
                <w:rFonts w:cs="Arial"/>
                <w:highlight w:val="yellow"/>
                <w:lang w:eastAsia="ja-JP"/>
              </w:rPr>
            </w:pPr>
            <w:r w:rsidRPr="00C11FB7">
              <w:rPr>
                <w:rFonts w:cs="Arial"/>
                <w:highlight w:val="yellow"/>
                <w:lang w:eastAsia="ja-JP"/>
              </w:rPr>
              <w:t>-101</w:t>
            </w:r>
          </w:p>
        </w:tc>
      </w:tr>
      <w:tr w:rsidR="00C11FB7" w:rsidRPr="00B93C63" w14:paraId="1D0A780F" w14:textId="77777777" w:rsidTr="00D20AE7">
        <w:trPr>
          <w:cantSplit/>
          <w:jc w:val="center"/>
        </w:trPr>
        <w:tc>
          <w:tcPr>
            <w:tcW w:w="2650" w:type="dxa"/>
            <w:vAlign w:val="center"/>
          </w:tcPr>
          <w:p w14:paraId="5240C05E" w14:textId="77777777" w:rsidR="00C11FB7" w:rsidRPr="009517C8" w:rsidRDefault="00C11FB7" w:rsidP="00D20AE7">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1920C366" w14:textId="77777777" w:rsidR="00C11FB7" w:rsidRPr="009517C8" w:rsidRDefault="00C11FB7" w:rsidP="00D20AE7">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8F4CD17" w14:textId="77777777" w:rsidR="00C11FB7" w:rsidRPr="009517C8" w:rsidRDefault="00C11FB7" w:rsidP="00D20AE7">
            <w:pPr>
              <w:pStyle w:val="TAC"/>
              <w:rPr>
                <w:rFonts w:cs="Arial"/>
                <w:lang w:eastAsia="ja-JP"/>
              </w:rPr>
            </w:pPr>
            <w:r>
              <w:rPr>
                <w:rFonts w:cs="Arial"/>
                <w:lang w:eastAsia="ja-JP"/>
              </w:rPr>
              <w:t>-79.79</w:t>
            </w:r>
          </w:p>
        </w:tc>
        <w:tc>
          <w:tcPr>
            <w:tcW w:w="2355" w:type="dxa"/>
            <w:vAlign w:val="center"/>
          </w:tcPr>
          <w:p w14:paraId="026CA534" w14:textId="77777777" w:rsidR="00C11FB7" w:rsidRPr="009517C8" w:rsidRDefault="00C11FB7" w:rsidP="00D20AE7">
            <w:pPr>
              <w:pStyle w:val="TAC"/>
              <w:rPr>
                <w:rFonts w:cs="Arial"/>
                <w:lang w:eastAsia="zh-CN"/>
              </w:rPr>
            </w:pPr>
            <w:r w:rsidRPr="009517C8">
              <w:rPr>
                <w:rFonts w:cs="Arial"/>
                <w:lang w:eastAsia="ja-JP"/>
              </w:rPr>
              <w:t>-</w:t>
            </w:r>
            <w:r>
              <w:rPr>
                <w:rFonts w:cs="Arial"/>
                <w:lang w:eastAsia="ja-JP"/>
              </w:rPr>
              <w:t>89.79</w:t>
            </w:r>
          </w:p>
        </w:tc>
      </w:tr>
      <w:tr w:rsidR="00C11FB7" w:rsidRPr="00B93C63" w14:paraId="3C8C966D" w14:textId="77777777" w:rsidTr="00D20AE7">
        <w:trPr>
          <w:cantSplit/>
          <w:jc w:val="center"/>
        </w:trPr>
        <w:tc>
          <w:tcPr>
            <w:tcW w:w="2650" w:type="dxa"/>
            <w:vAlign w:val="center"/>
          </w:tcPr>
          <w:p w14:paraId="35ACABD2" w14:textId="77777777" w:rsidR="00C11FB7" w:rsidRPr="009517C8" w:rsidRDefault="00C11FB7" w:rsidP="00D20AE7">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3C487600" w14:textId="77777777" w:rsidR="00C11FB7" w:rsidRPr="009517C8" w:rsidRDefault="00C11FB7" w:rsidP="00D20AE7">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2E3A841" w14:textId="77777777" w:rsidR="00C11FB7" w:rsidRPr="009517C8" w:rsidRDefault="00C11FB7" w:rsidP="00D20AE7">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2BA9FAE" w14:textId="77777777" w:rsidR="00C11FB7" w:rsidRPr="009517C8" w:rsidRDefault="00C11FB7" w:rsidP="00D20AE7">
            <w:pPr>
              <w:pStyle w:val="TAC"/>
              <w:rPr>
                <w:rFonts w:cs="Arial"/>
                <w:lang w:eastAsia="zh-CN"/>
              </w:rPr>
            </w:pPr>
            <w:r w:rsidRPr="009517C8">
              <w:rPr>
                <w:rFonts w:cs="Arial"/>
                <w:lang w:eastAsia="ja-JP"/>
              </w:rPr>
              <w:t>-</w:t>
            </w:r>
            <w:r>
              <w:rPr>
                <w:rFonts w:cs="Arial"/>
                <w:lang w:eastAsia="ja-JP"/>
              </w:rPr>
              <w:t>80.17</w:t>
            </w:r>
          </w:p>
        </w:tc>
      </w:tr>
      <w:tr w:rsidR="00C11FB7" w:rsidRPr="00B93C63" w14:paraId="0F486BFD" w14:textId="77777777" w:rsidTr="00D20AE7">
        <w:trPr>
          <w:cantSplit/>
          <w:jc w:val="center"/>
        </w:trPr>
        <w:tc>
          <w:tcPr>
            <w:tcW w:w="2650" w:type="dxa"/>
            <w:vAlign w:val="center"/>
          </w:tcPr>
          <w:p w14:paraId="7873A09F" w14:textId="77777777" w:rsidR="00C11FB7" w:rsidRPr="00B93C63" w:rsidRDefault="00C11FB7" w:rsidP="00D20AE7">
            <w:pPr>
              <w:pStyle w:val="TAL"/>
              <w:rPr>
                <w:rFonts w:cs="Arial"/>
                <w:lang w:eastAsia="ja-JP"/>
              </w:rPr>
            </w:pPr>
            <w:r w:rsidRPr="00B93C63">
              <w:rPr>
                <w:rFonts w:cs="Arial"/>
                <w:szCs w:val="18"/>
                <w:lang w:eastAsia="ja-JP"/>
              </w:rPr>
              <w:t>Antenna Configuration</w:t>
            </w:r>
          </w:p>
        </w:tc>
        <w:tc>
          <w:tcPr>
            <w:tcW w:w="928" w:type="dxa"/>
            <w:vAlign w:val="center"/>
          </w:tcPr>
          <w:p w14:paraId="06E5E97A" w14:textId="77777777" w:rsidR="00C11FB7" w:rsidRPr="00B93C63" w:rsidRDefault="00C11FB7" w:rsidP="00D20AE7">
            <w:pPr>
              <w:pStyle w:val="TAC"/>
              <w:rPr>
                <w:rFonts w:cs="Arial"/>
                <w:lang w:eastAsia="zh-CN"/>
              </w:rPr>
            </w:pPr>
            <w:r w:rsidRPr="00B93C63">
              <w:rPr>
                <w:rFonts w:cs="Arial" w:hint="eastAsia"/>
                <w:lang w:eastAsia="zh-CN"/>
              </w:rPr>
              <w:t>-</w:t>
            </w:r>
          </w:p>
        </w:tc>
        <w:tc>
          <w:tcPr>
            <w:tcW w:w="4710" w:type="dxa"/>
            <w:gridSpan w:val="2"/>
            <w:vAlign w:val="center"/>
          </w:tcPr>
          <w:p w14:paraId="3D3AAE95" w14:textId="77777777" w:rsidR="00C11FB7" w:rsidRPr="00B93C63" w:rsidRDefault="00C11FB7" w:rsidP="00D20AE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C11FB7" w:rsidRPr="00B93C63" w14:paraId="3AE0B8A6" w14:textId="77777777" w:rsidTr="00D20AE7">
        <w:trPr>
          <w:cantSplit/>
          <w:jc w:val="center"/>
        </w:trPr>
        <w:tc>
          <w:tcPr>
            <w:tcW w:w="2650" w:type="dxa"/>
            <w:vAlign w:val="center"/>
          </w:tcPr>
          <w:p w14:paraId="686384ED" w14:textId="77777777" w:rsidR="00C11FB7" w:rsidRPr="00B93C63" w:rsidRDefault="00C11FB7" w:rsidP="00D20AE7">
            <w:pPr>
              <w:pStyle w:val="TAL"/>
              <w:rPr>
                <w:rFonts w:cs="Arial"/>
                <w:lang w:eastAsia="ja-JP"/>
              </w:rPr>
            </w:pPr>
            <w:r w:rsidRPr="00B93C63">
              <w:rPr>
                <w:rFonts w:cs="Arial"/>
                <w:lang w:eastAsia="ja-JP"/>
              </w:rPr>
              <w:t>Propagation Condition</w:t>
            </w:r>
          </w:p>
        </w:tc>
        <w:tc>
          <w:tcPr>
            <w:tcW w:w="928" w:type="dxa"/>
            <w:vAlign w:val="center"/>
          </w:tcPr>
          <w:p w14:paraId="4CEF64E5" w14:textId="77777777" w:rsidR="00C11FB7" w:rsidRPr="00B93C63" w:rsidRDefault="00C11FB7" w:rsidP="00D20AE7">
            <w:pPr>
              <w:pStyle w:val="TAC"/>
              <w:rPr>
                <w:rFonts w:cs="Arial"/>
                <w:lang w:eastAsia="ja-JP"/>
              </w:rPr>
            </w:pPr>
            <w:r w:rsidRPr="00B93C63">
              <w:rPr>
                <w:rFonts w:cs="Arial"/>
                <w:lang w:eastAsia="ja-JP"/>
              </w:rPr>
              <w:t>-</w:t>
            </w:r>
          </w:p>
        </w:tc>
        <w:tc>
          <w:tcPr>
            <w:tcW w:w="4710" w:type="dxa"/>
            <w:gridSpan w:val="2"/>
            <w:vAlign w:val="center"/>
          </w:tcPr>
          <w:p w14:paraId="16FE7525" w14:textId="77777777" w:rsidR="00C11FB7" w:rsidRPr="00B93C63" w:rsidRDefault="00C11FB7" w:rsidP="00D20AE7">
            <w:pPr>
              <w:pStyle w:val="TAC"/>
              <w:rPr>
                <w:rFonts w:cs="Arial"/>
                <w:lang w:eastAsia="ja-JP"/>
              </w:rPr>
            </w:pPr>
            <w:r w:rsidRPr="00B93C63">
              <w:rPr>
                <w:rFonts w:cs="Arial"/>
                <w:lang w:eastAsia="ja-JP"/>
              </w:rPr>
              <w:t>AWGN</w:t>
            </w:r>
          </w:p>
        </w:tc>
      </w:tr>
      <w:tr w:rsidR="00C11FB7" w:rsidRPr="00B93C63" w14:paraId="4C35511A" w14:textId="77777777" w:rsidTr="00D20AE7">
        <w:trPr>
          <w:cantSplit/>
          <w:jc w:val="center"/>
        </w:trPr>
        <w:tc>
          <w:tcPr>
            <w:tcW w:w="8288" w:type="dxa"/>
            <w:gridSpan w:val="4"/>
            <w:vAlign w:val="center"/>
          </w:tcPr>
          <w:p w14:paraId="5A189896" w14:textId="77777777" w:rsidR="00C11FB7" w:rsidRPr="00B93C63" w:rsidRDefault="00C11FB7" w:rsidP="00D20AE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0FCCD4A7">
                <v:shape id="_x0000_i1030" type="#_x0000_t75" style="width:20.15pt;height:20.15pt" o:ole="" fillcolor="window">
                  <v:imagedata r:id="rId20" o:title=""/>
                </v:shape>
                <o:OLEObject Type="Embed" ProgID="Equation.3" ShapeID="_x0000_i1030" DrawAspect="Content" ObjectID="_1712155144" r:id="rId21"/>
              </w:object>
            </w:r>
            <w:r w:rsidRPr="00B93C63">
              <w:rPr>
                <w:rFonts w:cs="Arial"/>
                <w:lang w:eastAsia="ja-JP"/>
              </w:rPr>
              <w:t xml:space="preserve"> to be fulfilled.</w:t>
            </w:r>
          </w:p>
          <w:p w14:paraId="7CA29BFD" w14:textId="77777777" w:rsidR="00C11FB7" w:rsidRPr="00B93C63" w:rsidRDefault="00C11FB7" w:rsidP="00D20AE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05472F87" w14:textId="77777777" w:rsidR="00C11FB7" w:rsidRPr="00C11FB7" w:rsidRDefault="00C11FB7" w:rsidP="00D20AE7">
            <w:pPr>
              <w:pStyle w:val="TAN"/>
              <w:rPr>
                <w:rFonts w:cs="Arial"/>
                <w:highlight w:val="yellow"/>
                <w:lang w:eastAsia="ja-JP"/>
              </w:rPr>
            </w:pPr>
            <w:r w:rsidRPr="00C11FB7">
              <w:rPr>
                <w:rFonts w:cs="Arial"/>
                <w:highlight w:val="yellow"/>
                <w:lang w:eastAsia="ja-JP"/>
              </w:rPr>
              <w:t>Note 3:      For UE 20 to 29, occupying subchannel #2</w:t>
            </w:r>
          </w:p>
          <w:p w14:paraId="16F6EFD7" w14:textId="77777777" w:rsidR="00C11FB7" w:rsidRDefault="00C11FB7" w:rsidP="00D20AE7">
            <w:pPr>
              <w:pStyle w:val="TAN"/>
              <w:rPr>
                <w:rFonts w:eastAsia="Malgun Gothic"/>
              </w:rPr>
            </w:pPr>
            <w:r w:rsidRPr="00C11FB7">
              <w:rPr>
                <w:rFonts w:cs="Arial"/>
                <w:highlight w:val="yellow"/>
                <w:lang w:eastAsia="ja-JP"/>
              </w:rPr>
              <w:t xml:space="preserve">Note 4:      For UE 0 to 19 and 30 to 49, occupying subchannel </w:t>
            </w:r>
            <w:r w:rsidRPr="00C11FB7">
              <w:rPr>
                <w:rFonts w:eastAsia="Malgun Gothic"/>
                <w:highlight w:val="yellow"/>
              </w:rPr>
              <w:t>#0/1/3/4</w:t>
            </w:r>
          </w:p>
          <w:p w14:paraId="1A5BBB83" w14:textId="77777777" w:rsidR="00C11FB7" w:rsidRPr="00B93C63" w:rsidRDefault="00C11FB7" w:rsidP="00D20AE7">
            <w:pPr>
              <w:pStyle w:val="TAN"/>
              <w:rPr>
                <w:rFonts w:cs="Arial"/>
                <w:lang w:eastAsia="ja-JP"/>
              </w:rPr>
            </w:pPr>
            <w:r>
              <w:rPr>
                <w:rFonts w:cs="Arial"/>
                <w:lang w:eastAsia="ja-JP"/>
              </w:rPr>
              <w:t>Note 5</w:t>
            </w:r>
            <w:r w:rsidRPr="003E0C3C">
              <w:rPr>
                <w:rFonts w:cs="Arial"/>
                <w:lang w:eastAsia="ja-JP"/>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530B1ED" w14:textId="77777777" w:rsidR="00484D69" w:rsidRDefault="00484D69" w:rsidP="00E01CFF">
      <w:pPr>
        <w:rPr>
          <w:lang w:eastAsia="ja-JP" w:bidi="hi-IN"/>
        </w:rPr>
      </w:pPr>
    </w:p>
    <w:p w14:paraId="23A5AF3E" w14:textId="77777777" w:rsidR="00484D69" w:rsidRDefault="00484D69" w:rsidP="00E01CFF">
      <w:pPr>
        <w:rPr>
          <w:lang w:eastAsia="ja-JP" w:bidi="hi-IN"/>
        </w:rPr>
      </w:pPr>
    </w:p>
    <w:p w14:paraId="16022482" w14:textId="1826CD7B" w:rsidR="00E01CFF" w:rsidRDefault="003C5ABA" w:rsidP="00E01CFF">
      <w:pPr>
        <w:rPr>
          <w:lang w:eastAsia="ja-JP" w:bidi="hi-IN"/>
        </w:rPr>
      </w:pPr>
      <w:r>
        <w:rPr>
          <w:lang w:eastAsia="ja-JP" w:bidi="hi-IN"/>
        </w:rPr>
        <w:t xml:space="preserve">With </w:t>
      </w:r>
      <w:r w:rsidR="00D33B34">
        <w:rPr>
          <w:lang w:eastAsia="ja-JP" w:bidi="hi-IN"/>
        </w:rPr>
        <w:t>5ms transmission period</w:t>
      </w:r>
      <w:r w:rsidR="00A5444F">
        <w:rPr>
          <w:lang w:eastAsia="ja-JP" w:bidi="hi-IN"/>
        </w:rPr>
        <w:t xml:space="preserve"> and perfect sensing accuracy</w:t>
      </w:r>
      <w:r w:rsidR="00D33B34">
        <w:rPr>
          <w:lang w:eastAsia="ja-JP" w:bidi="hi-IN"/>
        </w:rPr>
        <w:t xml:space="preserve">, the UE under test </w:t>
      </w:r>
      <w:r w:rsidR="00A5444F">
        <w:rPr>
          <w:lang w:eastAsia="ja-JP" w:bidi="hi-IN"/>
        </w:rPr>
        <w:t xml:space="preserve">derive the available resource ratio </w:t>
      </w:r>
      <w:r w:rsidR="00C858EA">
        <w:rPr>
          <w:lang w:eastAsia="ja-JP" w:bidi="hi-IN"/>
        </w:rPr>
        <w:t xml:space="preserve">according to procedure in clause </w:t>
      </w:r>
      <w:r w:rsidR="00C858EA" w:rsidRPr="00C858EA">
        <w:rPr>
          <w:lang w:eastAsia="ja-JP" w:bidi="hi-IN"/>
        </w:rPr>
        <w:t>8.1.4 in 38.214</w:t>
      </w:r>
      <w:r w:rsidR="00C858EA">
        <w:rPr>
          <w:lang w:eastAsia="ja-JP" w:bidi="hi-IN"/>
        </w:rPr>
        <w:t>:</w:t>
      </w:r>
    </w:p>
    <w:p w14:paraId="6E17ADC1" w14:textId="0B22DFFE" w:rsidR="00A5444F" w:rsidRPr="00F259F6" w:rsidRDefault="00EB0E28" w:rsidP="00E01CFF">
      <w:pPr>
        <w:rPr>
          <w:lang w:eastAsia="ja-JP" w:bidi="hi-IN"/>
        </w:rPr>
      </w:pPr>
      <m:oMathPara>
        <m:oMath>
          <m:f>
            <m:fPr>
              <m:ctrlPr>
                <w:rPr>
                  <w:rFonts w:ascii="Cambria Math" w:hAnsi="Cambria Math"/>
                  <w:i/>
                  <w:lang w:eastAsia="ja-JP" w:bidi="hi-IN"/>
                </w:rPr>
              </m:ctrlPr>
            </m:fPr>
            <m:num>
              <m:r>
                <w:rPr>
                  <w:rFonts w:ascii="Cambria Math" w:hAnsi="Cambria Math"/>
                  <w:lang w:eastAsia="ja-JP" w:bidi="hi-IN"/>
                </w:rPr>
                <m:t>5 subchannels ×10 slots-4 subchannels ×10 slots (sensing)-1 subchannels ×1 slot (self Tx)</m:t>
              </m:r>
            </m:num>
            <m:den>
              <m:r>
                <w:rPr>
                  <w:rFonts w:ascii="Cambria Math" w:hAnsi="Cambria Math"/>
                  <w:lang w:eastAsia="ja-JP" w:bidi="hi-IN"/>
                </w:rPr>
                <m:t>5 subchannel ×10 slots</m:t>
              </m:r>
            </m:den>
          </m:f>
          <m:r>
            <w:rPr>
              <w:rFonts w:ascii="Cambria Math" w:hAnsi="Cambria Math"/>
              <w:lang w:eastAsia="ja-JP" w:bidi="hi-IN"/>
            </w:rPr>
            <m:t>=18%</m:t>
          </m:r>
        </m:oMath>
      </m:oMathPara>
    </w:p>
    <w:p w14:paraId="199F7FE6" w14:textId="3DC0C877" w:rsidR="00F259F6" w:rsidRDefault="00686538" w:rsidP="00E01CFF">
      <w:pPr>
        <w:rPr>
          <w:lang w:eastAsia="ja-JP" w:bidi="hi-IN"/>
        </w:rPr>
      </w:pPr>
      <w:r>
        <w:rPr>
          <w:lang w:eastAsia="ja-JP" w:bidi="hi-IN"/>
        </w:rPr>
        <w:t xml:space="preserve">Even though subchannel #2 has low RSRP on the slot UE is transmitting, UE can’t sense it and therefore excluded it </w:t>
      </w:r>
      <w:r w:rsidR="003E12B6">
        <w:rPr>
          <w:lang w:eastAsia="ja-JP" w:bidi="hi-IN"/>
        </w:rPr>
        <w:t>from available resource</w:t>
      </w:r>
      <w:r w:rsidR="00C16A03">
        <w:rPr>
          <w:lang w:eastAsia="ja-JP" w:bidi="hi-IN"/>
        </w:rPr>
        <w:t>.</w:t>
      </w:r>
      <w:r w:rsidR="00C858EA">
        <w:rPr>
          <w:lang w:eastAsia="ja-JP" w:bidi="hi-IN"/>
        </w:rPr>
        <w:t xml:space="preserve"> </w:t>
      </w:r>
      <w:r w:rsidR="00BC57BA">
        <w:rPr>
          <w:lang w:eastAsia="ja-JP" w:bidi="hi-IN"/>
        </w:rPr>
        <w:t xml:space="preserve">However, the lowest </w:t>
      </w:r>
      <w:r w:rsidR="00884248">
        <w:rPr>
          <w:lang w:eastAsia="ja-JP" w:bidi="hi-IN"/>
        </w:rPr>
        <w:t>percentage of available resource ratio is 20% according to 38.311</w:t>
      </w:r>
      <w:r w:rsidR="009F128C">
        <w:rPr>
          <w:lang w:eastAsia="ja-JP" w:bidi="hi-IN"/>
        </w:rPr>
        <w:t>:</w:t>
      </w:r>
    </w:p>
    <w:p w14:paraId="2C74EEBC" w14:textId="77777777" w:rsidR="009F128C" w:rsidRPr="009F128C" w:rsidRDefault="009F128C" w:rsidP="009F128C">
      <w:pPr>
        <w:overflowPunct/>
        <w:spacing w:before="0" w:after="0"/>
        <w:textAlignment w:val="auto"/>
        <w:rPr>
          <w:rFonts w:ascii="Courier New" w:hAnsi="Courier New" w:cs="Courier New"/>
          <w:color w:val="000000"/>
          <w:sz w:val="16"/>
          <w:szCs w:val="16"/>
          <w:lang w:val="en-US" w:eastAsia="zh-TW"/>
        </w:rPr>
      </w:pPr>
      <w:r w:rsidRPr="009F128C">
        <w:rPr>
          <w:rFonts w:ascii="Courier New" w:hAnsi="Courier New" w:cs="Courier New"/>
          <w:color w:val="000000"/>
          <w:sz w:val="16"/>
          <w:szCs w:val="16"/>
          <w:lang w:val="en-US" w:eastAsia="zh-TW"/>
        </w:rPr>
        <w:t xml:space="preserve">SL-TxPercentageConfig-r16 ::= SEQUENCE { </w:t>
      </w:r>
    </w:p>
    <w:p w14:paraId="1CF75F11" w14:textId="77777777" w:rsidR="009F128C" w:rsidRPr="009F128C" w:rsidRDefault="009F128C" w:rsidP="009F128C">
      <w:pPr>
        <w:overflowPunct/>
        <w:spacing w:before="0" w:after="0"/>
        <w:textAlignment w:val="auto"/>
        <w:rPr>
          <w:rFonts w:ascii="Courier New" w:hAnsi="Courier New" w:cs="Courier New"/>
          <w:color w:val="000000"/>
          <w:sz w:val="16"/>
          <w:szCs w:val="16"/>
          <w:lang w:val="en-US" w:eastAsia="zh-TW"/>
        </w:rPr>
      </w:pPr>
      <w:r w:rsidRPr="009F128C">
        <w:rPr>
          <w:rFonts w:ascii="Courier New" w:hAnsi="Courier New" w:cs="Courier New"/>
          <w:color w:val="000000"/>
          <w:sz w:val="16"/>
          <w:szCs w:val="16"/>
          <w:lang w:val="en-US" w:eastAsia="zh-TW"/>
        </w:rPr>
        <w:t xml:space="preserve">sl-Priority-r16 INTEGER (1..8), </w:t>
      </w:r>
    </w:p>
    <w:p w14:paraId="5906CE90" w14:textId="77777777" w:rsidR="009F128C" w:rsidRPr="009F128C" w:rsidRDefault="009F128C" w:rsidP="009F128C">
      <w:pPr>
        <w:overflowPunct/>
        <w:spacing w:before="0" w:after="0"/>
        <w:textAlignment w:val="auto"/>
        <w:rPr>
          <w:rFonts w:ascii="Courier New" w:hAnsi="Courier New" w:cs="Courier New"/>
          <w:color w:val="000000"/>
          <w:sz w:val="16"/>
          <w:szCs w:val="16"/>
          <w:lang w:val="en-US" w:eastAsia="zh-TW"/>
        </w:rPr>
      </w:pPr>
      <w:r w:rsidRPr="009F128C">
        <w:rPr>
          <w:rFonts w:ascii="Courier New" w:hAnsi="Courier New" w:cs="Courier New"/>
          <w:color w:val="000000"/>
          <w:sz w:val="16"/>
          <w:szCs w:val="16"/>
          <w:lang w:val="en-US" w:eastAsia="zh-TW"/>
        </w:rPr>
        <w:t xml:space="preserve">sl-TxPercentage-r16 ENUMERATED {p20, p35, p50} </w:t>
      </w:r>
    </w:p>
    <w:p w14:paraId="144A5E70" w14:textId="752F5DC6" w:rsidR="009F128C" w:rsidRDefault="009F128C" w:rsidP="009F128C">
      <w:pPr>
        <w:rPr>
          <w:lang w:eastAsia="ja-JP" w:bidi="hi-IN"/>
        </w:rPr>
      </w:pPr>
      <w:r w:rsidRPr="009F128C">
        <w:rPr>
          <w:rFonts w:ascii="Courier New" w:hAnsi="Courier New" w:cs="Courier New"/>
          <w:color w:val="000000"/>
          <w:sz w:val="16"/>
          <w:szCs w:val="16"/>
          <w:lang w:val="en-US" w:eastAsia="zh-TW"/>
        </w:rPr>
        <w:t>}</w:t>
      </w:r>
    </w:p>
    <w:p w14:paraId="2C91532D" w14:textId="79FDFB55" w:rsidR="00884248" w:rsidRDefault="009F128C" w:rsidP="00E01CFF">
      <w:pPr>
        <w:rPr>
          <w:lang w:eastAsia="ja-JP" w:bidi="hi-IN"/>
        </w:rPr>
      </w:pPr>
      <w:r>
        <w:rPr>
          <w:lang w:eastAsia="ja-JP" w:bidi="hi-IN"/>
        </w:rPr>
        <w:lastRenderedPageBreak/>
        <w:t xml:space="preserve">Therefore, a spec compliant UE may increase the RSRP threshold to include more resources, and may select the resource </w:t>
      </w:r>
      <w:r w:rsidR="00484D69">
        <w:rPr>
          <w:lang w:eastAsia="ja-JP" w:bidi="hi-IN"/>
        </w:rPr>
        <w:t>outside subchannel #2 and fail the test</w:t>
      </w:r>
      <w:r w:rsidR="00C11FB7">
        <w:rPr>
          <w:lang w:eastAsia="ja-JP" w:bidi="hi-IN"/>
        </w:rPr>
        <w:t>.</w:t>
      </w:r>
      <w:r w:rsidR="00D33E11">
        <w:rPr>
          <w:lang w:eastAsia="ja-JP" w:bidi="hi-IN"/>
        </w:rPr>
        <w:t xml:space="preserve"> To ensure a spec compliant UE not to fail the test, we prose to </w:t>
      </w:r>
      <w:r w:rsidR="00687602">
        <w:rPr>
          <w:lang w:eastAsia="ja-JP" w:bidi="hi-IN"/>
        </w:rPr>
        <w:t>set subchannel #1 RSRP aligned to subchannel #2, and therefore in T2 the available resource becomes</w:t>
      </w:r>
    </w:p>
    <w:p w14:paraId="136CE240" w14:textId="717F373A" w:rsidR="00687602" w:rsidRPr="00F259F6" w:rsidRDefault="00EB0E28" w:rsidP="00687602">
      <w:pPr>
        <w:rPr>
          <w:lang w:eastAsia="ja-JP" w:bidi="hi-IN"/>
        </w:rPr>
      </w:pPr>
      <m:oMathPara>
        <m:oMath>
          <m:f>
            <m:fPr>
              <m:ctrlPr>
                <w:rPr>
                  <w:rFonts w:ascii="Cambria Math" w:hAnsi="Cambria Math"/>
                  <w:i/>
                  <w:lang w:eastAsia="ja-JP" w:bidi="hi-IN"/>
                </w:rPr>
              </m:ctrlPr>
            </m:fPr>
            <m:num>
              <m:r>
                <w:rPr>
                  <w:rFonts w:ascii="Cambria Math" w:hAnsi="Cambria Math"/>
                  <w:lang w:eastAsia="ja-JP" w:bidi="hi-IN"/>
                </w:rPr>
                <m:t>5 subchannels ×10 slots-3 subchannels ×10 slots-2 subchannels ×1 slot</m:t>
              </m:r>
            </m:num>
            <m:den>
              <m:r>
                <w:rPr>
                  <w:rFonts w:ascii="Cambria Math" w:hAnsi="Cambria Math"/>
                  <w:lang w:eastAsia="ja-JP" w:bidi="hi-IN"/>
                </w:rPr>
                <m:t>5 subchannel ×10 slots</m:t>
              </m:r>
            </m:den>
          </m:f>
          <m:r>
            <w:rPr>
              <w:rFonts w:ascii="Cambria Math" w:hAnsi="Cambria Math"/>
              <w:lang w:eastAsia="ja-JP" w:bidi="hi-IN"/>
            </w:rPr>
            <m:t>=36%&gt;20%</m:t>
          </m:r>
        </m:oMath>
      </m:oMathPara>
    </w:p>
    <w:p w14:paraId="1F9FE291" w14:textId="32BD9104" w:rsidR="00687602" w:rsidRDefault="003C6B1F" w:rsidP="00E01CFF">
      <w:pPr>
        <w:rPr>
          <w:lang w:eastAsia="ja-JP" w:bidi="hi-IN"/>
        </w:rPr>
      </w:pPr>
      <w:r>
        <w:rPr>
          <w:lang w:eastAsia="ja-JP" w:bidi="hi-IN"/>
        </w:rPr>
        <w:t>Then UE under test doesn’t raise the RSRP threshold and include undesired resources.</w:t>
      </w:r>
    </w:p>
    <w:p w14:paraId="2D711342" w14:textId="2DE62DD7" w:rsidR="003C6B1F" w:rsidRDefault="003C6B1F" w:rsidP="00E01CFF">
      <w:pPr>
        <w:rPr>
          <w:b/>
          <w:bCs/>
          <w:lang w:eastAsia="ja-JP" w:bidi="hi-IN"/>
        </w:rPr>
      </w:pPr>
      <w:r w:rsidRPr="007C4D41">
        <w:rPr>
          <w:b/>
          <w:bCs/>
          <w:lang w:eastAsia="ja-JP" w:bidi="hi-IN"/>
        </w:rPr>
        <w:t>Observation 1: The available resource ratio after excluding above threshold RSRP and self transmission resource</w:t>
      </w:r>
      <w:r w:rsidR="0055723A" w:rsidRPr="007C4D41">
        <w:rPr>
          <w:b/>
          <w:bCs/>
          <w:lang w:eastAsia="ja-JP" w:bidi="hi-IN"/>
        </w:rPr>
        <w:t>s is 1</w:t>
      </w:r>
      <w:r w:rsidR="007D35FD">
        <w:rPr>
          <w:b/>
          <w:bCs/>
          <w:lang w:eastAsia="ja-JP" w:bidi="hi-IN"/>
        </w:rPr>
        <w:t>8</w:t>
      </w:r>
      <w:r w:rsidR="0055723A" w:rsidRPr="007C4D41">
        <w:rPr>
          <w:b/>
          <w:bCs/>
          <w:lang w:eastAsia="ja-JP" w:bidi="hi-IN"/>
        </w:rPr>
        <w:t xml:space="preserve">% in T2 </w:t>
      </w:r>
      <w:r w:rsidR="000A236E" w:rsidRPr="007C4D41">
        <w:rPr>
          <w:b/>
          <w:bCs/>
          <w:lang w:eastAsia="ja-JP" w:bidi="hi-IN"/>
        </w:rPr>
        <w:t>in</w:t>
      </w:r>
      <w:r w:rsidR="0055723A" w:rsidRPr="007C4D41">
        <w:rPr>
          <w:b/>
          <w:bCs/>
          <w:lang w:eastAsia="ja-JP" w:bidi="hi-IN"/>
        </w:rPr>
        <w:t xml:space="preserve"> </w:t>
      </w:r>
      <w:r w:rsidR="00D81A8F">
        <w:rPr>
          <w:b/>
          <w:bCs/>
          <w:lang w:eastAsia="ja-JP" w:bidi="hi-IN"/>
        </w:rPr>
        <w:t xml:space="preserve">38.133 </w:t>
      </w:r>
      <w:r w:rsidR="0055723A" w:rsidRPr="007C4D41">
        <w:rPr>
          <w:b/>
          <w:bCs/>
          <w:lang w:eastAsia="ja-JP" w:bidi="hi-IN"/>
        </w:rPr>
        <w:t>A.9.1.4.1</w:t>
      </w:r>
      <w:r w:rsidR="000A236E" w:rsidRPr="007C4D41">
        <w:rPr>
          <w:b/>
          <w:bCs/>
        </w:rPr>
        <w:t xml:space="preserve"> </w:t>
      </w:r>
      <w:r w:rsidR="000A236E" w:rsidRPr="007C4D41">
        <w:rPr>
          <w:b/>
          <w:bCs/>
          <w:lang w:eastAsia="ja-JP" w:bidi="hi-IN"/>
        </w:rPr>
        <w:t>Test for V2X UE Autonomous Resource Selection/Reselection.</w:t>
      </w:r>
      <w:r w:rsidR="00C77C32" w:rsidRPr="007C4D41">
        <w:rPr>
          <w:b/>
          <w:bCs/>
          <w:lang w:eastAsia="ja-JP" w:bidi="hi-IN"/>
        </w:rPr>
        <w:t xml:space="preserve"> The minimum available resource percentage is 20%.</w:t>
      </w:r>
      <w:r w:rsidR="000A236E" w:rsidRPr="007C4D41">
        <w:rPr>
          <w:b/>
          <w:bCs/>
          <w:lang w:eastAsia="ja-JP" w:bidi="hi-IN"/>
        </w:rPr>
        <w:t xml:space="preserve"> A spec compliant UE may increase </w:t>
      </w:r>
      <w:r w:rsidR="00C77C32" w:rsidRPr="007C4D41">
        <w:rPr>
          <w:b/>
          <w:bCs/>
          <w:lang w:eastAsia="ja-JP" w:bidi="hi-IN"/>
        </w:rPr>
        <w:t xml:space="preserve">RSRP threshold to include </w:t>
      </w:r>
      <w:r w:rsidR="00001CD4" w:rsidRPr="007C4D41">
        <w:rPr>
          <w:b/>
          <w:bCs/>
          <w:lang w:eastAsia="ja-JP" w:bidi="hi-IN"/>
        </w:rPr>
        <w:t xml:space="preserve">more resources, and when the newly included resources are selected, the UE fails the test while </w:t>
      </w:r>
      <w:r w:rsidR="007C4D41" w:rsidRPr="007C4D41">
        <w:rPr>
          <w:b/>
          <w:bCs/>
          <w:lang w:eastAsia="ja-JP" w:bidi="hi-IN"/>
        </w:rPr>
        <w:t>executing spec compliant procedure with accurate measurement.</w:t>
      </w:r>
    </w:p>
    <w:p w14:paraId="2397C603" w14:textId="6EA00F06" w:rsidR="007C4D41" w:rsidRDefault="007C4D41" w:rsidP="00E01CFF">
      <w:pPr>
        <w:rPr>
          <w:b/>
          <w:bCs/>
          <w:lang w:eastAsia="ja-JP" w:bidi="hi-IN"/>
        </w:rPr>
      </w:pPr>
      <w:r>
        <w:rPr>
          <w:b/>
          <w:bCs/>
          <w:lang w:eastAsia="ja-JP" w:bidi="hi-IN"/>
        </w:rPr>
        <w:t xml:space="preserve">Proposal 6: </w:t>
      </w:r>
      <w:r w:rsidR="00622CAC">
        <w:rPr>
          <w:b/>
          <w:bCs/>
          <w:lang w:eastAsia="ja-JP" w:bidi="hi-IN"/>
        </w:rPr>
        <w:t>S</w:t>
      </w:r>
      <w:r w:rsidR="00622CAC" w:rsidRPr="00622CAC">
        <w:rPr>
          <w:b/>
          <w:bCs/>
          <w:lang w:eastAsia="ja-JP" w:bidi="hi-IN"/>
        </w:rPr>
        <w:t>et subchannel #1 RSRP aligned to subchannel #2.</w:t>
      </w:r>
      <w:r w:rsidR="00622CAC">
        <w:rPr>
          <w:b/>
          <w:bCs/>
          <w:lang w:eastAsia="ja-JP" w:bidi="hi-IN"/>
        </w:rPr>
        <w:t xml:space="preserve"> The available resource becomes 3</w:t>
      </w:r>
      <w:r w:rsidR="007D35FD">
        <w:rPr>
          <w:b/>
          <w:bCs/>
          <w:lang w:eastAsia="ja-JP" w:bidi="hi-IN"/>
        </w:rPr>
        <w:t>6</w:t>
      </w:r>
      <w:r w:rsidR="00622CAC">
        <w:rPr>
          <w:b/>
          <w:bCs/>
          <w:lang w:eastAsia="ja-JP" w:bidi="hi-IN"/>
        </w:rPr>
        <w:t>% and UE doesn’t have to raise RSRP threshold.</w:t>
      </w:r>
    </w:p>
    <w:p w14:paraId="0B5F08AB" w14:textId="4469F978" w:rsidR="00622CAC" w:rsidRDefault="00622CAC" w:rsidP="00E01CFF">
      <w:pPr>
        <w:rPr>
          <w:lang w:eastAsia="ja-JP" w:bidi="hi-IN"/>
        </w:rPr>
      </w:pPr>
      <w:r>
        <w:rPr>
          <w:lang w:eastAsia="ja-JP" w:bidi="hi-IN"/>
        </w:rPr>
        <w:t>Similar issue</w:t>
      </w:r>
      <w:r w:rsidR="008F730C">
        <w:rPr>
          <w:lang w:eastAsia="ja-JP" w:bidi="hi-IN"/>
        </w:rPr>
        <w:t xml:space="preserve"> is</w:t>
      </w:r>
      <w:r>
        <w:rPr>
          <w:lang w:eastAsia="ja-JP" w:bidi="hi-IN"/>
        </w:rPr>
        <w:t xml:space="preserve"> presented </w:t>
      </w:r>
      <w:r w:rsidR="0015545B">
        <w:rPr>
          <w:lang w:eastAsia="ja-JP" w:bidi="hi-IN"/>
        </w:rPr>
        <w:t xml:space="preserve">in </w:t>
      </w:r>
      <w:r w:rsidR="000503E0">
        <w:rPr>
          <w:lang w:eastAsia="ja-JP" w:bidi="hi-IN"/>
        </w:rPr>
        <w:t xml:space="preserve">the corresponding </w:t>
      </w:r>
      <w:r w:rsidR="0015545B">
        <w:rPr>
          <w:lang w:eastAsia="ja-JP" w:bidi="hi-IN"/>
        </w:rPr>
        <w:t>LTE test</w:t>
      </w:r>
      <w:r w:rsidR="00D81A8F">
        <w:rPr>
          <w:lang w:eastAsia="ja-JP" w:bidi="hi-IN"/>
        </w:rPr>
        <w:t xml:space="preserve">, </w:t>
      </w:r>
      <w:r w:rsidR="00D81A8F" w:rsidRPr="00D81A8F">
        <w:rPr>
          <w:lang w:eastAsia="ja-JP" w:bidi="hi-IN"/>
        </w:rPr>
        <w:t>A.12.6.1</w:t>
      </w:r>
      <w:r w:rsidR="00D81A8F">
        <w:rPr>
          <w:lang w:eastAsia="ja-JP" w:bidi="hi-IN"/>
        </w:rPr>
        <w:t xml:space="preserve"> </w:t>
      </w:r>
      <w:r w:rsidR="00D81A8F" w:rsidRPr="00D81A8F">
        <w:rPr>
          <w:lang w:eastAsia="ja-JP" w:bidi="hi-IN"/>
        </w:rPr>
        <w:t>V2X UE Autonomous Resource Selection/Reselection Tests for PSSCH-RSRP measurements</w:t>
      </w:r>
      <w:r w:rsidR="000503E0">
        <w:rPr>
          <w:lang w:eastAsia="ja-JP" w:bidi="hi-IN"/>
        </w:rPr>
        <w:t xml:space="preserve">. In </w:t>
      </w:r>
      <w:r w:rsidR="00D81A8F">
        <w:rPr>
          <w:lang w:eastAsia="ja-JP" w:bidi="hi-IN"/>
        </w:rPr>
        <w:t xml:space="preserve">the </w:t>
      </w:r>
      <w:r w:rsidR="000503E0">
        <w:rPr>
          <w:lang w:eastAsia="ja-JP" w:bidi="hi-IN"/>
        </w:rPr>
        <w:t>LTE test, UE has available resources ratio</w:t>
      </w:r>
    </w:p>
    <w:p w14:paraId="771EC362" w14:textId="1A3CD807" w:rsidR="000503E0" w:rsidRPr="00F259F6" w:rsidRDefault="00EB0E28" w:rsidP="000503E0">
      <w:pPr>
        <w:rPr>
          <w:lang w:eastAsia="ja-JP" w:bidi="hi-IN"/>
        </w:rPr>
      </w:pPr>
      <m:oMathPara>
        <m:oMath>
          <m:f>
            <m:fPr>
              <m:ctrlPr>
                <w:rPr>
                  <w:rFonts w:ascii="Cambria Math" w:hAnsi="Cambria Math"/>
                  <w:i/>
                  <w:lang w:eastAsia="ja-JP" w:bidi="hi-IN"/>
                </w:rPr>
              </m:ctrlPr>
            </m:fPr>
            <m:num>
              <m:r>
                <w:rPr>
                  <w:rFonts w:ascii="Cambria Math" w:hAnsi="Cambria Math"/>
                  <w:lang w:eastAsia="ja-JP" w:bidi="hi-IN"/>
                </w:rPr>
                <m:t>5 subchannels ×20 SFs-4 subchannels ×20 SFs-1 subchannels ×1 SF</m:t>
              </m:r>
            </m:num>
            <m:den>
              <m:r>
                <w:rPr>
                  <w:rFonts w:ascii="Cambria Math" w:hAnsi="Cambria Math"/>
                  <w:lang w:eastAsia="ja-JP" w:bidi="hi-IN"/>
                </w:rPr>
                <m:t>5 subchannel ×20 SFs</m:t>
              </m:r>
            </m:den>
          </m:f>
          <m:r>
            <w:rPr>
              <w:rFonts w:ascii="Cambria Math" w:hAnsi="Cambria Math"/>
              <w:lang w:eastAsia="ja-JP" w:bidi="hi-IN"/>
            </w:rPr>
            <m:t>=19%&lt;20%</m:t>
          </m:r>
        </m:oMath>
      </m:oMathPara>
    </w:p>
    <w:p w14:paraId="7D38E2A3" w14:textId="7FC5910C" w:rsidR="000503E0" w:rsidRDefault="000669D5" w:rsidP="00E01CFF">
      <w:pPr>
        <w:rPr>
          <w:lang w:eastAsia="ja-JP" w:bidi="hi-IN"/>
        </w:rPr>
      </w:pPr>
      <w:r>
        <w:rPr>
          <w:lang w:eastAsia="ja-JP" w:bidi="hi-IN"/>
        </w:rPr>
        <w:t>And we propose a similar fix, configuration active SL UEs on subchannel #</w:t>
      </w:r>
      <w:r w:rsidR="00EB0E28">
        <w:rPr>
          <w:lang w:eastAsia="ja-JP" w:bidi="hi-IN"/>
        </w:rPr>
        <w:t>3</w:t>
      </w:r>
      <w:r>
        <w:rPr>
          <w:lang w:eastAsia="ja-JP" w:bidi="hi-IN"/>
        </w:rPr>
        <w:t xml:space="preserve"> to follow subchannel #1 </w:t>
      </w:r>
      <w:r w:rsidR="007D35FD">
        <w:rPr>
          <w:lang w:eastAsia="ja-JP" w:bidi="hi-IN"/>
        </w:rPr>
        <w:t>active SL UEs, for the LTE test.</w:t>
      </w:r>
    </w:p>
    <w:p w14:paraId="0EC2039E" w14:textId="02E8FAA0" w:rsidR="007D35FD" w:rsidRPr="00F259F6" w:rsidRDefault="00EB0E28" w:rsidP="007D35FD">
      <w:pPr>
        <w:rPr>
          <w:lang w:eastAsia="ja-JP" w:bidi="hi-IN"/>
        </w:rPr>
      </w:pPr>
      <m:oMathPara>
        <m:oMath>
          <m:f>
            <m:fPr>
              <m:ctrlPr>
                <w:rPr>
                  <w:rFonts w:ascii="Cambria Math" w:hAnsi="Cambria Math"/>
                  <w:i/>
                  <w:lang w:eastAsia="ja-JP" w:bidi="hi-IN"/>
                </w:rPr>
              </m:ctrlPr>
            </m:fPr>
            <m:num>
              <m:r>
                <w:rPr>
                  <w:rFonts w:ascii="Cambria Math" w:hAnsi="Cambria Math"/>
                  <w:lang w:eastAsia="ja-JP" w:bidi="hi-IN"/>
                </w:rPr>
                <m:t>5 subchannels ×20 SFs-3 subchannels ×20 SFs-2 subchannels ×1 SF</m:t>
              </m:r>
            </m:num>
            <m:den>
              <m:r>
                <w:rPr>
                  <w:rFonts w:ascii="Cambria Math" w:hAnsi="Cambria Math"/>
                  <w:lang w:eastAsia="ja-JP" w:bidi="hi-IN"/>
                </w:rPr>
                <m:t>5 subchannel ×20 SFs</m:t>
              </m:r>
            </m:den>
          </m:f>
          <m:r>
            <w:rPr>
              <w:rFonts w:ascii="Cambria Math" w:hAnsi="Cambria Math"/>
              <w:lang w:eastAsia="ja-JP" w:bidi="hi-IN"/>
            </w:rPr>
            <m:t>=38%&gt;20%</m:t>
          </m:r>
        </m:oMath>
      </m:oMathPara>
    </w:p>
    <w:p w14:paraId="33871EE7" w14:textId="77777777" w:rsidR="007D35FD" w:rsidRDefault="007D35FD" w:rsidP="00E01CFF">
      <w:pPr>
        <w:rPr>
          <w:lang w:eastAsia="ja-JP" w:bidi="hi-IN"/>
        </w:rPr>
      </w:pPr>
    </w:p>
    <w:p w14:paraId="68537E1E" w14:textId="1E4D5398" w:rsidR="007D35FD" w:rsidRDefault="007D35FD" w:rsidP="007D35FD">
      <w:pPr>
        <w:rPr>
          <w:b/>
          <w:bCs/>
          <w:lang w:eastAsia="ja-JP" w:bidi="hi-IN"/>
        </w:rPr>
      </w:pPr>
      <w:r w:rsidRPr="007C4D41">
        <w:rPr>
          <w:b/>
          <w:bCs/>
          <w:lang w:eastAsia="ja-JP" w:bidi="hi-IN"/>
        </w:rPr>
        <w:t xml:space="preserve">Observation </w:t>
      </w:r>
      <w:r>
        <w:rPr>
          <w:b/>
          <w:bCs/>
          <w:lang w:eastAsia="ja-JP" w:bidi="hi-IN"/>
        </w:rPr>
        <w:t>2</w:t>
      </w:r>
      <w:r w:rsidRPr="007C4D41">
        <w:rPr>
          <w:b/>
          <w:bCs/>
          <w:lang w:eastAsia="ja-JP" w:bidi="hi-IN"/>
        </w:rPr>
        <w:t>: The available resource ratio after excluding above threshold RSRP and self transmission resources is 1</w:t>
      </w:r>
      <w:r>
        <w:rPr>
          <w:b/>
          <w:bCs/>
          <w:lang w:eastAsia="ja-JP" w:bidi="hi-IN"/>
        </w:rPr>
        <w:t>9</w:t>
      </w:r>
      <w:r w:rsidRPr="007C4D41">
        <w:rPr>
          <w:b/>
          <w:bCs/>
          <w:lang w:eastAsia="ja-JP" w:bidi="hi-IN"/>
        </w:rPr>
        <w:t>% in T2 in</w:t>
      </w:r>
      <w:r>
        <w:rPr>
          <w:b/>
          <w:bCs/>
          <w:lang w:eastAsia="ja-JP" w:bidi="hi-IN"/>
        </w:rPr>
        <w:t xml:space="preserve"> </w:t>
      </w:r>
      <w:r w:rsidR="00D81A8F">
        <w:rPr>
          <w:b/>
          <w:bCs/>
          <w:lang w:eastAsia="ja-JP" w:bidi="hi-IN"/>
        </w:rPr>
        <w:t xml:space="preserve">36.133 </w:t>
      </w:r>
      <w:r w:rsidR="00D81A8F" w:rsidRPr="00D81A8F">
        <w:rPr>
          <w:b/>
          <w:bCs/>
          <w:lang w:eastAsia="ja-JP" w:bidi="hi-IN"/>
        </w:rPr>
        <w:t>A.12.6.1</w:t>
      </w:r>
      <w:r w:rsidR="00D81A8F" w:rsidRPr="00D81A8F">
        <w:rPr>
          <w:b/>
          <w:bCs/>
          <w:lang w:eastAsia="ja-JP" w:bidi="hi-IN"/>
        </w:rPr>
        <w:tab/>
        <w:t>V2X UE Autonomous Resource Selection/Reselection Tests for PSSCH-RSRP measurements</w:t>
      </w:r>
      <w:r w:rsidRPr="007C4D41">
        <w:rPr>
          <w:b/>
          <w:bCs/>
          <w:lang w:eastAsia="ja-JP" w:bidi="hi-IN"/>
        </w:rPr>
        <w:t>.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661A3B0F" w14:textId="4680D939" w:rsidR="007D35FD" w:rsidRDefault="007D35FD" w:rsidP="007D35FD">
      <w:pPr>
        <w:rPr>
          <w:b/>
          <w:bCs/>
          <w:lang w:eastAsia="ja-JP" w:bidi="hi-IN"/>
        </w:rPr>
      </w:pPr>
      <w:r>
        <w:rPr>
          <w:b/>
          <w:bCs/>
          <w:lang w:eastAsia="ja-JP" w:bidi="hi-IN"/>
        </w:rPr>
        <w:t xml:space="preserve">Proposal </w:t>
      </w:r>
      <w:r w:rsidR="00D81A8F">
        <w:rPr>
          <w:b/>
          <w:bCs/>
          <w:lang w:eastAsia="ja-JP" w:bidi="hi-IN"/>
        </w:rPr>
        <w:t>7</w:t>
      </w:r>
      <w:r>
        <w:rPr>
          <w:b/>
          <w:bCs/>
          <w:lang w:eastAsia="ja-JP" w:bidi="hi-IN"/>
        </w:rPr>
        <w:t>: C</w:t>
      </w:r>
      <w:r w:rsidRPr="007D35FD">
        <w:rPr>
          <w:b/>
          <w:bCs/>
          <w:lang w:eastAsia="ja-JP" w:bidi="hi-IN"/>
        </w:rPr>
        <w:t>onfiguration active SL UEs on subchannel #</w:t>
      </w:r>
      <w:r w:rsidR="00EB0E28">
        <w:rPr>
          <w:b/>
          <w:bCs/>
          <w:lang w:eastAsia="ja-JP" w:bidi="hi-IN"/>
        </w:rPr>
        <w:t>3</w:t>
      </w:r>
      <w:r w:rsidRPr="007D35FD">
        <w:rPr>
          <w:b/>
          <w:bCs/>
          <w:lang w:eastAsia="ja-JP" w:bidi="hi-IN"/>
        </w:rPr>
        <w:t xml:space="preserve"> to follow subchannel #1 active SL UEs</w:t>
      </w:r>
      <w:r w:rsidRPr="00622CAC">
        <w:rPr>
          <w:b/>
          <w:bCs/>
          <w:lang w:eastAsia="ja-JP" w:bidi="hi-IN"/>
        </w:rPr>
        <w:t>.</w:t>
      </w:r>
      <w:r>
        <w:rPr>
          <w:b/>
          <w:bCs/>
          <w:lang w:eastAsia="ja-JP" w:bidi="hi-IN"/>
        </w:rPr>
        <w:t xml:space="preserve"> The available resource becomes 3</w:t>
      </w:r>
      <w:r w:rsidR="00D42AD5">
        <w:rPr>
          <w:b/>
          <w:bCs/>
          <w:lang w:eastAsia="ja-JP" w:bidi="hi-IN"/>
        </w:rPr>
        <w:t>8</w:t>
      </w:r>
      <w:r>
        <w:rPr>
          <w:b/>
          <w:bCs/>
          <w:lang w:eastAsia="ja-JP" w:bidi="hi-IN"/>
        </w:rPr>
        <w:t>% and UE doesn’t have to raise RSRP threshold.</w:t>
      </w:r>
    </w:p>
    <w:p w14:paraId="13910843" w14:textId="77777777" w:rsidR="007D35FD" w:rsidRPr="00622CAC" w:rsidRDefault="007D35FD" w:rsidP="00E01CFF">
      <w:pPr>
        <w:rPr>
          <w:lang w:eastAsia="ja-JP" w:bidi="hi-IN"/>
        </w:rPr>
      </w:pPr>
    </w:p>
    <w:p w14:paraId="60A276FF" w14:textId="109C71B3" w:rsidR="00CD2B04" w:rsidRDefault="00CD2B04" w:rsidP="009C2D12">
      <w:pPr>
        <w:pStyle w:val="Heading1"/>
      </w:pPr>
      <w:r w:rsidRPr="009C2D12">
        <w:t>Conclusions</w:t>
      </w:r>
    </w:p>
    <w:p w14:paraId="10A96A47" w14:textId="77777777" w:rsidR="000608C1" w:rsidRPr="00056A96" w:rsidRDefault="000608C1" w:rsidP="000608C1">
      <w:pPr>
        <w:rPr>
          <w:b/>
          <w:bCs/>
          <w:lang w:eastAsia="ja-JP" w:bidi="hi-IN"/>
        </w:rPr>
      </w:pPr>
      <w:r w:rsidRPr="00056A96">
        <w:rPr>
          <w:b/>
          <w:bCs/>
          <w:lang w:eastAsia="ja-JP" w:bidi="hi-IN"/>
        </w:rPr>
        <w:t>Proposal 1: In 12.7.3 Tx switching interruption requirement, Tx switching between UL and SL when they are on the same band can cause the same interruption as switching between LTE SL Tx and NR SL Tx.</w:t>
      </w:r>
    </w:p>
    <w:p w14:paraId="4E5EE21C" w14:textId="77777777" w:rsidR="000608C1" w:rsidRPr="00056A96" w:rsidRDefault="000608C1" w:rsidP="000608C1">
      <w:pPr>
        <w:rPr>
          <w:b/>
          <w:bCs/>
          <w:lang w:eastAsia="ja-JP" w:bidi="hi-IN"/>
        </w:rPr>
      </w:pPr>
      <w:r w:rsidRPr="00056A96">
        <w:rPr>
          <w:b/>
          <w:bCs/>
          <w:lang w:eastAsia="ja-JP" w:bidi="hi-IN"/>
        </w:rPr>
        <w:t>Proposal 2: In 12.7.4 DRx transition interruption: According to WF R4-2206916, “</w:t>
      </w:r>
      <w:r w:rsidRPr="00056A96">
        <w:rPr>
          <w:b/>
          <w:bCs/>
          <w:i/>
          <w:iCs/>
          <w:lang w:eastAsia="ja-JP" w:bidi="hi-IN"/>
        </w:rPr>
        <w:t>When NR is DRX, the avoidance of interruptions to WAN due to SL-DRX follows 2.2.1</w:t>
      </w:r>
      <w:r w:rsidRPr="00056A96">
        <w:rPr>
          <w:b/>
          <w:bCs/>
          <w:lang w:eastAsia="ja-JP" w:bidi="hi-IN"/>
        </w:rPr>
        <w:t>”, the general interruption requirement applies to NR is in DRx case. Therefore, the red-strike sentence should be deleted from spec:</w:t>
      </w:r>
    </w:p>
    <w:p w14:paraId="29152E7B" w14:textId="77777777" w:rsidR="000608C1" w:rsidRPr="00056A96" w:rsidRDefault="000608C1" w:rsidP="000608C1">
      <w:pPr>
        <w:rPr>
          <w:b/>
          <w:bCs/>
          <w:i/>
          <w:iCs/>
          <w:lang w:eastAsia="ja-JP" w:bidi="hi-IN"/>
        </w:rPr>
      </w:pPr>
      <w:r w:rsidRPr="00056A96">
        <w:rPr>
          <w:rFonts w:eastAsia="MS Mincho"/>
          <w:b/>
          <w:bCs/>
          <w:i/>
          <w:iCs/>
          <w:lang w:eastAsia="zh-CN"/>
        </w:rPr>
        <w:t xml:space="preserve">Interruption on PCell/serving cell if configured due to V2X transitions between active and non-active during SL-DRX </w:t>
      </w:r>
      <w:r w:rsidRPr="00056A96">
        <w:rPr>
          <w:rFonts w:eastAsia="MS Mincho"/>
          <w:b/>
          <w:bCs/>
          <w:i/>
          <w:iCs/>
          <w:strike/>
          <w:color w:val="FF0000"/>
          <w:lang w:eastAsia="zh-CN"/>
        </w:rPr>
        <w:t>when PCell/serving cell is in non-DRX</w:t>
      </w:r>
      <w:r w:rsidRPr="00056A96">
        <w:rPr>
          <w:rFonts w:eastAsia="MS Mincho"/>
          <w:b/>
          <w:bCs/>
          <w:i/>
          <w:iCs/>
          <w:lang w:eastAsia="zh-CN"/>
        </w:rPr>
        <w:t xml:space="preserve"> </w:t>
      </w:r>
      <w:r w:rsidRPr="00056A96">
        <w:rPr>
          <w:b/>
          <w:bCs/>
          <w:i/>
          <w:iCs/>
          <w:lang w:eastAsia="zh-CN"/>
        </w:rPr>
        <w:t>are allowed with up to 1% probability of missed ACK/NACK when the configured SL-DRX cycle is less than 640 ms, and 0.625% probability of missed ACK/NACK is allowed when the configured SL-DRX cycle is 640 ms or longer.</w:t>
      </w:r>
    </w:p>
    <w:p w14:paraId="2CA4E426" w14:textId="77777777" w:rsidR="000608C1" w:rsidRPr="00056A96" w:rsidRDefault="000608C1" w:rsidP="000608C1">
      <w:pPr>
        <w:rPr>
          <w:b/>
          <w:bCs/>
          <w:lang w:eastAsia="ja-JP" w:bidi="hi-IN"/>
        </w:rPr>
      </w:pPr>
      <w:r w:rsidRPr="00056A96">
        <w:rPr>
          <w:b/>
          <w:bCs/>
          <w:lang w:eastAsia="ja-JP" w:bidi="hi-IN"/>
        </w:rPr>
        <w:t>The deleted portion is from original text in EN-DC DRx transition, and it is not applicable to SL due to the agreement from WF.</w:t>
      </w:r>
    </w:p>
    <w:p w14:paraId="4CD159E0" w14:textId="77777777" w:rsidR="000608C1" w:rsidRPr="00056A96" w:rsidRDefault="000608C1" w:rsidP="000608C1">
      <w:pPr>
        <w:rPr>
          <w:b/>
          <w:bCs/>
          <w:lang w:eastAsia="ja-JP" w:bidi="hi-IN"/>
        </w:rPr>
      </w:pPr>
      <w:r w:rsidRPr="00056A96">
        <w:rPr>
          <w:b/>
          <w:bCs/>
          <w:lang w:eastAsia="ja-JP" w:bidi="hi-IN"/>
        </w:rPr>
        <w:t>Proposal 3: In 12.9.2 Scheduling availability: Since SL and Uu are intra-band and shared the Tx chains, both SL and Uu are not able to receive or transmit data when the Tx chains are retuning. Therefore, scheduling restriction should apply to both SL and Uu on the switching slot.</w:t>
      </w:r>
    </w:p>
    <w:p w14:paraId="5767B047" w14:textId="77777777" w:rsidR="000608C1" w:rsidRPr="001A623F" w:rsidRDefault="000608C1" w:rsidP="000608C1">
      <w:pPr>
        <w:rPr>
          <w:rFonts w:eastAsia="PMingLiU"/>
          <w:b/>
          <w:bCs/>
          <w:lang w:eastAsia="zh-TW" w:bidi="hi-IN"/>
        </w:rPr>
      </w:pPr>
      <w:r w:rsidRPr="00513AFC">
        <w:rPr>
          <w:b/>
          <w:bCs/>
          <w:lang w:eastAsia="ja-JP" w:bidi="hi-IN"/>
        </w:rPr>
        <w:t>P</w:t>
      </w:r>
      <w:r w:rsidRPr="001A623F">
        <w:rPr>
          <w:rFonts w:eastAsia="PMingLiU" w:hint="eastAsia"/>
          <w:b/>
          <w:bCs/>
          <w:lang w:eastAsia="zh-TW" w:bidi="hi-IN"/>
        </w:rPr>
        <w:t>r</w:t>
      </w:r>
      <w:r w:rsidRPr="001A623F">
        <w:rPr>
          <w:rFonts w:eastAsia="PMingLiU"/>
          <w:b/>
          <w:bCs/>
          <w:lang w:eastAsia="zh-TW" w:bidi="hi-IN"/>
        </w:rPr>
        <w:t xml:space="preserve">oposal </w:t>
      </w:r>
      <w:r>
        <w:rPr>
          <w:rFonts w:eastAsia="PMingLiU"/>
          <w:b/>
          <w:bCs/>
          <w:lang w:eastAsia="zh-TW" w:bidi="hi-IN"/>
        </w:rPr>
        <w:t>4</w:t>
      </w:r>
      <w:r w:rsidRPr="001A623F">
        <w:rPr>
          <w:rFonts w:eastAsia="PMingLiU"/>
          <w:b/>
          <w:bCs/>
          <w:lang w:eastAsia="zh-TW" w:bidi="hi-IN"/>
        </w:rPr>
        <w:t>: Use the following configurations for resource selection in DRx test</w:t>
      </w:r>
    </w:p>
    <w:p w14:paraId="3FE28B27" w14:textId="77777777" w:rsidR="000608C1" w:rsidRPr="001A623F" w:rsidRDefault="000608C1" w:rsidP="000608C1">
      <w:pPr>
        <w:numPr>
          <w:ilvl w:val="0"/>
          <w:numId w:val="47"/>
        </w:numPr>
        <w:rPr>
          <w:rFonts w:eastAsia="PMingLiU"/>
          <w:b/>
          <w:bCs/>
          <w:lang w:eastAsia="zh-TW" w:bidi="hi-IN"/>
        </w:rPr>
      </w:pPr>
      <w:r w:rsidRPr="001A623F">
        <w:rPr>
          <w:rFonts w:eastAsia="PMingLiU"/>
          <w:b/>
          <w:bCs/>
          <w:lang w:eastAsia="zh-TW" w:bidi="hi-IN"/>
        </w:rPr>
        <w:t xml:space="preserve">TE emulates receiver UE, with </w:t>
      </w:r>
      <w:r w:rsidRPr="00513AFC">
        <w:rPr>
          <w:b/>
          <w:bCs/>
        </w:rPr>
        <w:t>40ms DRx cycle length, 10ms on time, 10ms offset and 0 inactivity timer.</w:t>
      </w:r>
    </w:p>
    <w:p w14:paraId="71013E91" w14:textId="77777777" w:rsidR="000608C1" w:rsidRPr="001A623F" w:rsidRDefault="000608C1" w:rsidP="000608C1">
      <w:pPr>
        <w:numPr>
          <w:ilvl w:val="0"/>
          <w:numId w:val="47"/>
        </w:numPr>
        <w:rPr>
          <w:rFonts w:eastAsia="PMingLiU"/>
          <w:b/>
          <w:bCs/>
          <w:lang w:eastAsia="zh-TW" w:bidi="hi-IN"/>
        </w:rPr>
      </w:pPr>
      <w:r w:rsidRPr="001A623F">
        <w:rPr>
          <w:rFonts w:eastAsia="PMingLiU"/>
          <w:b/>
          <w:bCs/>
          <w:lang w:eastAsia="zh-TW" w:bidi="hi-IN"/>
        </w:rPr>
        <w:t>Two options for UE under test (Tx UE) and TE emulated active SL UEs</w:t>
      </w:r>
    </w:p>
    <w:p w14:paraId="57CA33FD" w14:textId="77777777" w:rsidR="000608C1" w:rsidRPr="001A623F" w:rsidRDefault="000608C1" w:rsidP="000608C1">
      <w:pPr>
        <w:numPr>
          <w:ilvl w:val="1"/>
          <w:numId w:val="47"/>
        </w:numPr>
        <w:rPr>
          <w:rFonts w:eastAsia="PMingLiU"/>
          <w:b/>
          <w:bCs/>
          <w:lang w:eastAsia="zh-TW" w:bidi="hi-IN"/>
        </w:rPr>
      </w:pPr>
      <w:r w:rsidRPr="001A623F">
        <w:rPr>
          <w:rFonts w:eastAsia="PMingLiU"/>
          <w:b/>
          <w:bCs/>
          <w:lang w:eastAsia="zh-TW" w:bidi="hi-IN"/>
        </w:rPr>
        <w:t xml:space="preserve">Option 1: Tx UE and 50 active UEs are in non-DRx, following </w:t>
      </w:r>
      <w:r w:rsidRPr="00513AFC">
        <w:rPr>
          <w:b/>
          <w:bCs/>
        </w:rPr>
        <w:t>A.9.1.4.1 configurations.</w:t>
      </w:r>
    </w:p>
    <w:p w14:paraId="03395FBC" w14:textId="77777777" w:rsidR="000608C1" w:rsidRPr="001A623F" w:rsidRDefault="000608C1" w:rsidP="000608C1">
      <w:pPr>
        <w:numPr>
          <w:ilvl w:val="1"/>
          <w:numId w:val="47"/>
        </w:numPr>
        <w:rPr>
          <w:rFonts w:eastAsia="PMingLiU"/>
          <w:b/>
          <w:bCs/>
          <w:lang w:eastAsia="zh-TW" w:bidi="hi-IN"/>
        </w:rPr>
      </w:pPr>
      <w:r w:rsidRPr="001A623F">
        <w:rPr>
          <w:rFonts w:eastAsia="PMingLiU"/>
          <w:b/>
          <w:bCs/>
          <w:lang w:eastAsia="zh-TW" w:bidi="hi-IN"/>
        </w:rPr>
        <w:lastRenderedPageBreak/>
        <w:t xml:space="preserve">Option 2: Tx UE </w:t>
      </w:r>
      <w:r w:rsidRPr="00513AFC">
        <w:rPr>
          <w:b/>
          <w:bCs/>
          <w:lang w:eastAsia="ja-JP" w:bidi="hi-IN"/>
        </w:rPr>
        <w:t xml:space="preserve">run </w:t>
      </w:r>
      <w:r w:rsidRPr="00513AFC">
        <w:rPr>
          <w:b/>
          <w:bCs/>
        </w:rPr>
        <w:t>runs two DRx cycles, both are with 40ms cycle length and 10ms on time, 0ms inactivity timer but with offset 0ms and 10ms. 100 active UEs are in non-DRx, and follows the periodic sensing test configurations.</w:t>
      </w:r>
    </w:p>
    <w:p w14:paraId="4B1A5536" w14:textId="77777777" w:rsidR="000608C1" w:rsidRPr="001A623F" w:rsidRDefault="000608C1" w:rsidP="000608C1">
      <w:pPr>
        <w:numPr>
          <w:ilvl w:val="0"/>
          <w:numId w:val="47"/>
        </w:numPr>
        <w:rPr>
          <w:rFonts w:eastAsia="PMingLiU"/>
          <w:b/>
          <w:bCs/>
          <w:lang w:eastAsia="zh-TW" w:bidi="hi-IN"/>
        </w:rPr>
      </w:pPr>
      <w:r w:rsidRPr="001A623F">
        <w:rPr>
          <w:rFonts w:eastAsia="PMingLiU"/>
          <w:b/>
          <w:bCs/>
          <w:lang w:eastAsia="zh-TW" w:bidi="hi-IN"/>
        </w:rPr>
        <w:t>Additional test requirement: Tx UE transmission only happens at Rx UE DRx active time.</w:t>
      </w:r>
    </w:p>
    <w:p w14:paraId="4C43CF03" w14:textId="77777777" w:rsidR="000608C1" w:rsidRPr="008C0CF5" w:rsidRDefault="000608C1" w:rsidP="000608C1">
      <w:pPr>
        <w:rPr>
          <w:b/>
          <w:bCs/>
          <w:lang w:eastAsia="ja-JP" w:bidi="hi-IN"/>
        </w:rPr>
      </w:pPr>
      <w:r w:rsidRPr="008C0CF5">
        <w:rPr>
          <w:b/>
          <w:bCs/>
          <w:lang w:eastAsia="ja-JP" w:bidi="hi-IN"/>
        </w:rPr>
        <w:t>The rest of settings and test requirements following R16 resource selection test.</w:t>
      </w:r>
    </w:p>
    <w:p w14:paraId="57742B77" w14:textId="77777777" w:rsidR="000608C1" w:rsidRPr="008B4DEC" w:rsidRDefault="000608C1" w:rsidP="000608C1">
      <w:pPr>
        <w:rPr>
          <w:b/>
          <w:bCs/>
          <w:lang w:eastAsia="ja-JP" w:bidi="hi-IN"/>
        </w:rPr>
      </w:pPr>
      <w:r w:rsidRPr="008B4DEC">
        <w:rPr>
          <w:b/>
          <w:bCs/>
          <w:lang w:eastAsia="ja-JP" w:bidi="hi-IN"/>
        </w:rPr>
        <w:t xml:space="preserve">Proposal </w:t>
      </w:r>
      <w:r>
        <w:rPr>
          <w:b/>
          <w:bCs/>
          <w:lang w:eastAsia="ja-JP" w:bidi="hi-IN"/>
        </w:rPr>
        <w:t>5</w:t>
      </w:r>
      <w:r w:rsidRPr="008B4DEC">
        <w:rPr>
          <w:b/>
          <w:bCs/>
          <w:lang w:eastAsia="ja-JP" w:bidi="hi-IN"/>
        </w:rPr>
        <w:t xml:space="preserve">: </w:t>
      </w:r>
      <w:r>
        <w:rPr>
          <w:b/>
          <w:bCs/>
          <w:lang w:eastAsia="ja-JP" w:bidi="hi-IN"/>
        </w:rPr>
        <w:t>Partial sensing test configuration change from R16 test</w:t>
      </w:r>
      <w:r w:rsidRPr="008B4DEC">
        <w:rPr>
          <w:b/>
          <w:bCs/>
          <w:lang w:eastAsia="ja-JP" w:bidi="hi-IN"/>
        </w:rPr>
        <w:t>:</w:t>
      </w:r>
    </w:p>
    <w:p w14:paraId="1EB44737" w14:textId="77777777" w:rsidR="000608C1" w:rsidRDefault="000608C1" w:rsidP="000608C1">
      <w:pPr>
        <w:numPr>
          <w:ilvl w:val="0"/>
          <w:numId w:val="48"/>
        </w:numPr>
        <w:rPr>
          <w:b/>
          <w:bCs/>
          <w:lang w:eastAsia="ja-JP" w:bidi="hi-IN"/>
        </w:rPr>
      </w:pPr>
      <w:r w:rsidRPr="008B4DEC">
        <w:rPr>
          <w:b/>
          <w:bCs/>
          <w:lang w:eastAsia="ja-JP" w:bidi="hi-IN"/>
        </w:rPr>
        <w:t>Periodic sensing</w:t>
      </w:r>
    </w:p>
    <w:p w14:paraId="051CD603" w14:textId="77777777" w:rsidR="000608C1" w:rsidRDefault="000608C1" w:rsidP="000608C1">
      <w:pPr>
        <w:numPr>
          <w:ilvl w:val="1"/>
          <w:numId w:val="48"/>
        </w:numPr>
        <w:rPr>
          <w:b/>
          <w:bCs/>
          <w:lang w:eastAsia="ja-JP" w:bidi="hi-IN"/>
        </w:rPr>
      </w:pPr>
      <w:r>
        <w:rPr>
          <w:b/>
          <w:bCs/>
          <w:lang w:eastAsia="ja-JP" w:bidi="hi-IN"/>
        </w:rPr>
        <w:t>UE under test is transmitting in 10ms period</w:t>
      </w:r>
    </w:p>
    <w:p w14:paraId="3E4ADA13" w14:textId="77777777" w:rsidR="000608C1" w:rsidRPr="008B4DEC" w:rsidRDefault="000608C1" w:rsidP="000608C1">
      <w:pPr>
        <w:numPr>
          <w:ilvl w:val="1"/>
          <w:numId w:val="48"/>
        </w:numPr>
        <w:rPr>
          <w:b/>
          <w:bCs/>
          <w:lang w:eastAsia="ja-JP" w:bidi="hi-IN"/>
        </w:rPr>
      </w:pPr>
      <w:r>
        <w:rPr>
          <w:b/>
          <w:bCs/>
          <w:lang w:eastAsia="ja-JP" w:bidi="hi-IN"/>
        </w:rPr>
        <w:t>100 active SL UEs emulated by TE are transmitting in 10ms period</w:t>
      </w:r>
    </w:p>
    <w:p w14:paraId="589CF274" w14:textId="77777777" w:rsidR="000608C1" w:rsidRDefault="000608C1" w:rsidP="000608C1">
      <w:pPr>
        <w:numPr>
          <w:ilvl w:val="0"/>
          <w:numId w:val="48"/>
        </w:numPr>
        <w:rPr>
          <w:b/>
          <w:bCs/>
          <w:lang w:eastAsia="ja-JP" w:bidi="hi-IN"/>
        </w:rPr>
      </w:pPr>
      <w:r w:rsidRPr="008B4DEC">
        <w:rPr>
          <w:b/>
          <w:bCs/>
          <w:lang w:eastAsia="ja-JP" w:bidi="hi-IN"/>
        </w:rPr>
        <w:t>Contiguous sensing</w:t>
      </w:r>
    </w:p>
    <w:p w14:paraId="180E2708" w14:textId="77777777" w:rsidR="000608C1" w:rsidRDefault="000608C1" w:rsidP="000608C1">
      <w:pPr>
        <w:numPr>
          <w:ilvl w:val="1"/>
          <w:numId w:val="48"/>
        </w:numPr>
        <w:rPr>
          <w:b/>
          <w:bCs/>
          <w:lang w:eastAsia="ja-JP" w:bidi="hi-IN"/>
        </w:rPr>
      </w:pPr>
      <w:r>
        <w:rPr>
          <w:b/>
          <w:bCs/>
          <w:lang w:eastAsia="ja-JP" w:bidi="hi-IN"/>
        </w:rPr>
        <w:t>Contiguous sensing window M = 31</w:t>
      </w:r>
    </w:p>
    <w:p w14:paraId="71FC1E0B" w14:textId="77777777" w:rsidR="000608C1" w:rsidRDefault="000608C1" w:rsidP="000608C1">
      <w:pPr>
        <w:numPr>
          <w:ilvl w:val="1"/>
          <w:numId w:val="48"/>
        </w:numPr>
        <w:rPr>
          <w:b/>
          <w:bCs/>
          <w:lang w:eastAsia="ja-JP" w:bidi="hi-IN"/>
        </w:rPr>
      </w:pPr>
      <w:r>
        <w:rPr>
          <w:b/>
          <w:bCs/>
          <w:lang w:eastAsia="ja-JP" w:bidi="hi-IN"/>
        </w:rPr>
        <w:t xml:space="preserve">UE under test is triggered by TE to transmit aperiodic message every 5ms </w:t>
      </w:r>
    </w:p>
    <w:p w14:paraId="7019786A" w14:textId="77777777" w:rsidR="000608C1" w:rsidRDefault="000608C1" w:rsidP="000608C1">
      <w:pPr>
        <w:rPr>
          <w:b/>
          <w:bCs/>
          <w:lang w:eastAsia="ja-JP" w:bidi="hi-IN"/>
        </w:rPr>
      </w:pPr>
      <w:r w:rsidRPr="008C0CF5">
        <w:rPr>
          <w:b/>
          <w:bCs/>
          <w:lang w:eastAsia="ja-JP" w:bidi="hi-IN"/>
        </w:rPr>
        <w:t>The rest of settings and test requirements following R16 resource selection test.</w:t>
      </w:r>
    </w:p>
    <w:p w14:paraId="5EE59005" w14:textId="77777777" w:rsidR="00520345" w:rsidRDefault="00520345" w:rsidP="00520345">
      <w:pPr>
        <w:rPr>
          <w:b/>
          <w:bCs/>
          <w:lang w:eastAsia="ja-JP" w:bidi="hi-IN"/>
        </w:rPr>
      </w:pPr>
      <w:r w:rsidRPr="007C4D41">
        <w:rPr>
          <w:b/>
          <w:bCs/>
          <w:lang w:eastAsia="ja-JP" w:bidi="hi-IN"/>
        </w:rPr>
        <w:t>Observation 1: The available resource ratio after excluding above threshold RSRP and self transmission resources is 1</w:t>
      </w:r>
      <w:r>
        <w:rPr>
          <w:b/>
          <w:bCs/>
          <w:lang w:eastAsia="ja-JP" w:bidi="hi-IN"/>
        </w:rPr>
        <w:t>8</w:t>
      </w:r>
      <w:r w:rsidRPr="007C4D41">
        <w:rPr>
          <w:b/>
          <w:bCs/>
          <w:lang w:eastAsia="ja-JP" w:bidi="hi-IN"/>
        </w:rPr>
        <w:t xml:space="preserve">% in T2 in </w:t>
      </w:r>
      <w:r>
        <w:rPr>
          <w:b/>
          <w:bCs/>
          <w:lang w:eastAsia="ja-JP" w:bidi="hi-IN"/>
        </w:rPr>
        <w:t xml:space="preserve">38.133 </w:t>
      </w:r>
      <w:r w:rsidRPr="007C4D41">
        <w:rPr>
          <w:b/>
          <w:bCs/>
          <w:lang w:eastAsia="ja-JP" w:bidi="hi-IN"/>
        </w:rPr>
        <w:t>A.9.1.4.1</w:t>
      </w:r>
      <w:r w:rsidRPr="007C4D41">
        <w:rPr>
          <w:b/>
          <w:bCs/>
        </w:rPr>
        <w:t xml:space="preserve"> </w:t>
      </w:r>
      <w:r w:rsidRPr="007C4D41">
        <w:rPr>
          <w:b/>
          <w:bCs/>
          <w:lang w:eastAsia="ja-JP" w:bidi="hi-IN"/>
        </w:rPr>
        <w:t>Test for V2X UE Autonomous Resource Selection/Reselection.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27D2E829" w14:textId="77777777" w:rsidR="00520345" w:rsidRDefault="00520345" w:rsidP="00520345">
      <w:pPr>
        <w:rPr>
          <w:b/>
          <w:bCs/>
          <w:lang w:eastAsia="ja-JP" w:bidi="hi-IN"/>
        </w:rPr>
      </w:pPr>
      <w:r>
        <w:rPr>
          <w:b/>
          <w:bCs/>
          <w:lang w:eastAsia="ja-JP" w:bidi="hi-IN"/>
        </w:rPr>
        <w:t>Proposal 6: S</w:t>
      </w:r>
      <w:r w:rsidRPr="00622CAC">
        <w:rPr>
          <w:b/>
          <w:bCs/>
          <w:lang w:eastAsia="ja-JP" w:bidi="hi-IN"/>
        </w:rPr>
        <w:t>et subchannel #1 RSRP aligned to subchannel #2.</w:t>
      </w:r>
      <w:r>
        <w:rPr>
          <w:b/>
          <w:bCs/>
          <w:lang w:eastAsia="ja-JP" w:bidi="hi-IN"/>
        </w:rPr>
        <w:t xml:space="preserve"> The available resource becomes 36% and UE doesn’t have to raise RSRP threshold.</w:t>
      </w:r>
    </w:p>
    <w:p w14:paraId="13ED5691" w14:textId="77777777" w:rsidR="00520345" w:rsidRDefault="00520345" w:rsidP="00520345">
      <w:pPr>
        <w:rPr>
          <w:b/>
          <w:bCs/>
          <w:lang w:eastAsia="ja-JP" w:bidi="hi-IN"/>
        </w:rPr>
      </w:pPr>
      <w:r w:rsidRPr="007C4D41">
        <w:rPr>
          <w:b/>
          <w:bCs/>
          <w:lang w:eastAsia="ja-JP" w:bidi="hi-IN"/>
        </w:rPr>
        <w:t xml:space="preserve">Observation </w:t>
      </w:r>
      <w:r>
        <w:rPr>
          <w:b/>
          <w:bCs/>
          <w:lang w:eastAsia="ja-JP" w:bidi="hi-IN"/>
        </w:rPr>
        <w:t>2</w:t>
      </w:r>
      <w:r w:rsidRPr="007C4D41">
        <w:rPr>
          <w:b/>
          <w:bCs/>
          <w:lang w:eastAsia="ja-JP" w:bidi="hi-IN"/>
        </w:rPr>
        <w:t>: The available resource ratio after excluding above threshold RSRP and self transmission resources is 1</w:t>
      </w:r>
      <w:r>
        <w:rPr>
          <w:b/>
          <w:bCs/>
          <w:lang w:eastAsia="ja-JP" w:bidi="hi-IN"/>
        </w:rPr>
        <w:t>9</w:t>
      </w:r>
      <w:r w:rsidRPr="007C4D41">
        <w:rPr>
          <w:b/>
          <w:bCs/>
          <w:lang w:eastAsia="ja-JP" w:bidi="hi-IN"/>
        </w:rPr>
        <w:t>% in T2 in</w:t>
      </w:r>
      <w:r>
        <w:rPr>
          <w:b/>
          <w:bCs/>
          <w:lang w:eastAsia="ja-JP" w:bidi="hi-IN"/>
        </w:rPr>
        <w:t xml:space="preserve"> 36.133 </w:t>
      </w:r>
      <w:r w:rsidRPr="00D81A8F">
        <w:rPr>
          <w:b/>
          <w:bCs/>
          <w:lang w:eastAsia="ja-JP" w:bidi="hi-IN"/>
        </w:rPr>
        <w:t>A.12.6.1</w:t>
      </w:r>
      <w:r w:rsidRPr="00D81A8F">
        <w:rPr>
          <w:b/>
          <w:bCs/>
          <w:lang w:eastAsia="ja-JP" w:bidi="hi-IN"/>
        </w:rPr>
        <w:tab/>
        <w:t>V2X UE Autonomous Resource Selection/Reselection Tests for PSSCH-RSRP measurements</w:t>
      </w:r>
      <w:r w:rsidRPr="007C4D41">
        <w:rPr>
          <w:b/>
          <w:bCs/>
          <w:lang w:eastAsia="ja-JP" w:bidi="hi-IN"/>
        </w:rPr>
        <w:t>.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131EADCE" w14:textId="7E442313" w:rsidR="00520345" w:rsidRDefault="00520345" w:rsidP="00520345">
      <w:pPr>
        <w:rPr>
          <w:b/>
          <w:bCs/>
          <w:lang w:eastAsia="ja-JP" w:bidi="hi-IN"/>
        </w:rPr>
      </w:pPr>
      <w:r>
        <w:rPr>
          <w:b/>
          <w:bCs/>
          <w:lang w:eastAsia="ja-JP" w:bidi="hi-IN"/>
        </w:rPr>
        <w:t>Proposal 7: C</w:t>
      </w:r>
      <w:r w:rsidRPr="007D35FD">
        <w:rPr>
          <w:b/>
          <w:bCs/>
          <w:lang w:eastAsia="ja-JP" w:bidi="hi-IN"/>
        </w:rPr>
        <w:t>onfiguration active SL UEs on subchannel #</w:t>
      </w:r>
      <w:r w:rsidR="00EB0E28">
        <w:rPr>
          <w:b/>
          <w:bCs/>
          <w:lang w:eastAsia="ja-JP" w:bidi="hi-IN"/>
        </w:rPr>
        <w:t>3</w:t>
      </w:r>
      <w:r w:rsidRPr="007D35FD">
        <w:rPr>
          <w:b/>
          <w:bCs/>
          <w:lang w:eastAsia="ja-JP" w:bidi="hi-IN"/>
        </w:rPr>
        <w:t xml:space="preserve"> to follow subchannel #1 active SL UEs</w:t>
      </w:r>
      <w:r w:rsidRPr="00622CAC">
        <w:rPr>
          <w:b/>
          <w:bCs/>
          <w:lang w:eastAsia="ja-JP" w:bidi="hi-IN"/>
        </w:rPr>
        <w:t>.</w:t>
      </w:r>
      <w:r>
        <w:rPr>
          <w:b/>
          <w:bCs/>
          <w:lang w:eastAsia="ja-JP" w:bidi="hi-IN"/>
        </w:rPr>
        <w:t xml:space="preserve"> The available resource becomes 38% and UE doesn’t have to raise RSRP threshold.</w:t>
      </w:r>
    </w:p>
    <w:p w14:paraId="228D2739" w14:textId="5445B123" w:rsidR="00694960" w:rsidRDefault="00694960" w:rsidP="00694960">
      <w:pPr>
        <w:rPr>
          <w:b/>
          <w:bCs/>
          <w:lang w:eastAsia="ja-JP" w:bidi="hi-IN"/>
        </w:rPr>
      </w:pPr>
    </w:p>
    <w:p w14:paraId="5ED81A00" w14:textId="77777777" w:rsidR="00694960" w:rsidRPr="000F4E52" w:rsidRDefault="00694960" w:rsidP="001D132E">
      <w:pPr>
        <w:rPr>
          <w:b/>
          <w:bCs/>
          <w:lang w:eastAsia="ja-JP" w:bidi="hi-IN"/>
        </w:rPr>
      </w:pPr>
    </w:p>
    <w:p w14:paraId="68EA0177" w14:textId="4E08C0D1" w:rsidR="002F59E8" w:rsidRPr="002F59E8" w:rsidRDefault="002F59E8" w:rsidP="002F59E8">
      <w:pPr>
        <w:rPr>
          <w:lang w:bidi="hi-IN"/>
        </w:rPr>
      </w:pPr>
    </w:p>
    <w:sectPr w:rsidR="002F59E8" w:rsidRPr="002F59E8" w:rsidSect="00235DE4">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6D739" w14:textId="77777777" w:rsidR="004D1121" w:rsidRDefault="004D1121">
      <w:r>
        <w:separator/>
      </w:r>
    </w:p>
  </w:endnote>
  <w:endnote w:type="continuationSeparator" w:id="0">
    <w:p w14:paraId="2E326ED9" w14:textId="77777777" w:rsidR="004D1121" w:rsidRDefault="004D1121">
      <w:r>
        <w:continuationSeparator/>
      </w:r>
    </w:p>
  </w:endnote>
  <w:endnote w:type="continuationNotice" w:id="1">
    <w:p w14:paraId="448D33E5" w14:textId="77777777" w:rsidR="004D1121" w:rsidRDefault="004D11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9DD5" w14:textId="77777777" w:rsidR="004D1121" w:rsidRDefault="004D1121">
      <w:r>
        <w:separator/>
      </w:r>
    </w:p>
  </w:footnote>
  <w:footnote w:type="continuationSeparator" w:id="0">
    <w:p w14:paraId="6F72C169" w14:textId="77777777" w:rsidR="004D1121" w:rsidRDefault="004D1121">
      <w:r>
        <w:continuationSeparator/>
      </w:r>
    </w:p>
  </w:footnote>
  <w:footnote w:type="continuationNotice" w:id="1">
    <w:p w14:paraId="6C51B365" w14:textId="77777777" w:rsidR="004D1121" w:rsidRDefault="004D112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903FA8"/>
    <w:multiLevelType w:val="hybridMultilevel"/>
    <w:tmpl w:val="902683B8"/>
    <w:lvl w:ilvl="0" w:tplc="56D8E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E7B14"/>
    <w:multiLevelType w:val="hybridMultilevel"/>
    <w:tmpl w:val="01882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7EC0"/>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528B0"/>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3E59E7"/>
    <w:multiLevelType w:val="hybridMultilevel"/>
    <w:tmpl w:val="56B4D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C95ADE"/>
    <w:multiLevelType w:val="hybridMultilevel"/>
    <w:tmpl w:val="5CB4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4430F"/>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0A72C1"/>
    <w:multiLevelType w:val="hybridMultilevel"/>
    <w:tmpl w:val="48AE9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152327"/>
    <w:multiLevelType w:val="hybridMultilevel"/>
    <w:tmpl w:val="971694AE"/>
    <w:lvl w:ilvl="0" w:tplc="ED2687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F1327"/>
    <w:multiLevelType w:val="hybridMultilevel"/>
    <w:tmpl w:val="087E2CFA"/>
    <w:lvl w:ilvl="0" w:tplc="0046D1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2424EB"/>
    <w:multiLevelType w:val="hybridMultilevel"/>
    <w:tmpl w:val="0A9C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866A82"/>
    <w:multiLevelType w:val="hybridMultilevel"/>
    <w:tmpl w:val="CCF089CE"/>
    <w:lvl w:ilvl="0" w:tplc="76BC6D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B29"/>
    <w:multiLevelType w:val="hybridMultilevel"/>
    <w:tmpl w:val="B5F2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9754E"/>
    <w:multiLevelType w:val="hybridMultilevel"/>
    <w:tmpl w:val="5AA4D726"/>
    <w:lvl w:ilvl="0" w:tplc="37088008">
      <w:start w:val="25"/>
      <w:numFmt w:val="bullet"/>
      <w:lvlText w:val="-"/>
      <w:lvlJc w:val="left"/>
      <w:pPr>
        <w:ind w:left="760" w:hanging="360"/>
      </w:pPr>
      <w:rPr>
        <w:rFonts w:ascii="Times New Roman" w:eastAsia="PMingLiU"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7842D9F2">
      <w:start w:val="1"/>
      <w:numFmt w:val="bullet"/>
      <w:lvlText w:val=""/>
      <w:lvlJc w:val="left"/>
      <w:pPr>
        <w:ind w:left="1960" w:hanging="360"/>
      </w:pPr>
      <w:rPr>
        <w:rFonts w:ascii="Wingdings" w:eastAsia="PMingLiU" w:hAnsi="Wingdings"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22759E9"/>
    <w:multiLevelType w:val="hybridMultilevel"/>
    <w:tmpl w:val="2842B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3C4A7B"/>
    <w:multiLevelType w:val="hybridMultilevel"/>
    <w:tmpl w:val="C49E7454"/>
    <w:lvl w:ilvl="0" w:tplc="81A4F2C4">
      <w:start w:val="25"/>
      <w:numFmt w:val="bullet"/>
      <w:lvlText w:val="-"/>
      <w:lvlJc w:val="left"/>
      <w:pPr>
        <w:ind w:left="760" w:hanging="360"/>
      </w:pPr>
      <w:rPr>
        <w:rFonts w:ascii="Times New Roman" w:eastAsia="PMingLiU"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C700F"/>
    <w:multiLevelType w:val="hybridMultilevel"/>
    <w:tmpl w:val="8F064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12B0D"/>
    <w:multiLevelType w:val="hybridMultilevel"/>
    <w:tmpl w:val="95569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A54BB1"/>
    <w:multiLevelType w:val="hybridMultilevel"/>
    <w:tmpl w:val="32208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4C354F"/>
    <w:multiLevelType w:val="hybridMultilevel"/>
    <w:tmpl w:val="6110291A"/>
    <w:lvl w:ilvl="0" w:tplc="76BC6DB2">
      <w:start w:val="1"/>
      <w:numFmt w:val="lowerLetter"/>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0049B2"/>
    <w:multiLevelType w:val="hybridMultilevel"/>
    <w:tmpl w:val="F1AC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9D4D8E"/>
    <w:multiLevelType w:val="hybridMultilevel"/>
    <w:tmpl w:val="B0A4F73A"/>
    <w:lvl w:ilvl="0" w:tplc="1AE05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956C1B"/>
    <w:multiLevelType w:val="hybridMultilevel"/>
    <w:tmpl w:val="D284A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5D3702C"/>
    <w:multiLevelType w:val="hybridMultilevel"/>
    <w:tmpl w:val="6110291A"/>
    <w:lvl w:ilvl="0" w:tplc="FFFFFFFF">
      <w:start w:val="1"/>
      <w:numFmt w:val="lowerLetter"/>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788746C"/>
    <w:multiLevelType w:val="hybridMultilevel"/>
    <w:tmpl w:val="69903C34"/>
    <w:lvl w:ilvl="0" w:tplc="81B6B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DF67FA"/>
    <w:multiLevelType w:val="hybridMultilevel"/>
    <w:tmpl w:val="5FC0B778"/>
    <w:lvl w:ilvl="0" w:tplc="6D7ED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20"/>
  </w:num>
  <w:num w:numId="4">
    <w:abstractNumId w:val="1"/>
  </w:num>
  <w:num w:numId="5">
    <w:abstractNumId w:val="11"/>
  </w:num>
  <w:num w:numId="6">
    <w:abstractNumId w:val="24"/>
  </w:num>
  <w:num w:numId="7">
    <w:abstractNumId w:val="35"/>
  </w:num>
  <w:num w:numId="8">
    <w:abstractNumId w:val="32"/>
  </w:num>
  <w:num w:numId="9">
    <w:abstractNumId w:val="35"/>
  </w:num>
  <w:num w:numId="10">
    <w:abstractNumId w:val="22"/>
  </w:num>
  <w:num w:numId="11">
    <w:abstractNumId w:val="27"/>
  </w:num>
  <w:num w:numId="12">
    <w:abstractNumId w:val="5"/>
  </w:num>
  <w:num w:numId="13">
    <w:abstractNumId w:val="14"/>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33"/>
  </w:num>
  <w:num w:numId="17">
    <w:abstractNumId w:val="25"/>
  </w:num>
  <w:num w:numId="1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lvlOverride w:ilvl="2">
      <w:startOverride w:val="1"/>
    </w:lvlOverride>
    <w:lvlOverride w:ilvl="3"/>
    <w:lvlOverride w:ilvl="4"/>
    <w:lvlOverride w:ilvl="5"/>
    <w:lvlOverride w:ilvl="6">
      <w:startOverride w:val="1"/>
    </w:lvlOverride>
    <w:lvlOverride w:ilvl="7">
      <w:startOverride w:val="1"/>
    </w:lvlOverride>
    <w:lvlOverride w:ilvl="8">
      <w:startOverride w:val="1"/>
    </w:lvlOverride>
  </w:num>
  <w:num w:numId="20">
    <w:abstractNumId w:val="4"/>
  </w:num>
  <w:num w:numId="21">
    <w:abstractNumId w:val="10"/>
  </w:num>
  <w:num w:numId="22">
    <w:abstractNumId w:val="25"/>
  </w:num>
  <w:num w:numId="23">
    <w:abstractNumId w:val="28"/>
  </w:num>
  <w:num w:numId="24">
    <w:abstractNumId w:val="12"/>
  </w:num>
  <w:num w:numId="25">
    <w:abstractNumId w:val="3"/>
  </w:num>
  <w:num w:numId="26">
    <w:abstractNumId w:val="43"/>
  </w:num>
  <w:num w:numId="27">
    <w:abstractNumId w:val="15"/>
  </w:num>
  <w:num w:numId="28">
    <w:abstractNumId w:val="40"/>
  </w:num>
  <w:num w:numId="29">
    <w:abstractNumId w:val="2"/>
  </w:num>
  <w:num w:numId="30">
    <w:abstractNumId w:val="8"/>
  </w:num>
  <w:num w:numId="31">
    <w:abstractNumId w:val="45"/>
  </w:num>
  <w:num w:numId="32">
    <w:abstractNumId w:val="30"/>
  </w:num>
  <w:num w:numId="33">
    <w:abstractNumId w:val="16"/>
  </w:num>
  <w:num w:numId="34">
    <w:abstractNumId w:val="9"/>
  </w:num>
  <w:num w:numId="35">
    <w:abstractNumId w:val="34"/>
  </w:num>
  <w:num w:numId="36">
    <w:abstractNumId w:val="13"/>
  </w:num>
  <w:num w:numId="37">
    <w:abstractNumId w:val="6"/>
  </w:num>
  <w:num w:numId="38">
    <w:abstractNumId w:val="23"/>
  </w:num>
  <w:num w:numId="39">
    <w:abstractNumId w:val="37"/>
  </w:num>
  <w:num w:numId="40">
    <w:abstractNumId w:val="38"/>
  </w:num>
  <w:num w:numId="41">
    <w:abstractNumId w:val="7"/>
  </w:num>
  <w:num w:numId="42">
    <w:abstractNumId w:val="31"/>
  </w:num>
  <w:num w:numId="43">
    <w:abstractNumId w:val="29"/>
  </w:num>
  <w:num w:numId="44">
    <w:abstractNumId w:val="19"/>
  </w:num>
  <w:num w:numId="45">
    <w:abstractNumId w:val="26"/>
  </w:num>
  <w:num w:numId="46">
    <w:abstractNumId w:val="36"/>
  </w:num>
  <w:num w:numId="47">
    <w:abstractNumId w:val="39"/>
  </w:num>
  <w:num w:numId="48">
    <w:abstractNumId w:val="42"/>
  </w:num>
  <w:num w:numId="49">
    <w:abstractNumId w:val="4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CD4"/>
    <w:rsid w:val="00001FC3"/>
    <w:rsid w:val="000022AF"/>
    <w:rsid w:val="00002375"/>
    <w:rsid w:val="00002459"/>
    <w:rsid w:val="00003131"/>
    <w:rsid w:val="000031AB"/>
    <w:rsid w:val="00003772"/>
    <w:rsid w:val="000037FB"/>
    <w:rsid w:val="00003CE0"/>
    <w:rsid w:val="00004885"/>
    <w:rsid w:val="00004CD0"/>
    <w:rsid w:val="00004D8C"/>
    <w:rsid w:val="00004DCB"/>
    <w:rsid w:val="000051F0"/>
    <w:rsid w:val="00005327"/>
    <w:rsid w:val="0000553B"/>
    <w:rsid w:val="00006780"/>
    <w:rsid w:val="00006C7A"/>
    <w:rsid w:val="00006F82"/>
    <w:rsid w:val="00007113"/>
    <w:rsid w:val="000072BD"/>
    <w:rsid w:val="000074A3"/>
    <w:rsid w:val="0000791D"/>
    <w:rsid w:val="0000792C"/>
    <w:rsid w:val="00007CEF"/>
    <w:rsid w:val="000101EF"/>
    <w:rsid w:val="00010739"/>
    <w:rsid w:val="0001078E"/>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488"/>
    <w:rsid w:val="00013760"/>
    <w:rsid w:val="000137FF"/>
    <w:rsid w:val="00013A7B"/>
    <w:rsid w:val="00013B23"/>
    <w:rsid w:val="00013B63"/>
    <w:rsid w:val="00014035"/>
    <w:rsid w:val="000141F0"/>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FE2"/>
    <w:rsid w:val="00070237"/>
    <w:rsid w:val="00070378"/>
    <w:rsid w:val="00070EB5"/>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671"/>
    <w:rsid w:val="000956EF"/>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C88"/>
    <w:rsid w:val="000A7E17"/>
    <w:rsid w:val="000B02C2"/>
    <w:rsid w:val="000B041B"/>
    <w:rsid w:val="000B081C"/>
    <w:rsid w:val="000B10AB"/>
    <w:rsid w:val="000B17A1"/>
    <w:rsid w:val="000B1CD3"/>
    <w:rsid w:val="000B22B6"/>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755"/>
    <w:rsid w:val="000F3B40"/>
    <w:rsid w:val="000F3FFF"/>
    <w:rsid w:val="000F42EA"/>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67C"/>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5F1"/>
    <w:rsid w:val="001817BA"/>
    <w:rsid w:val="00181B3A"/>
    <w:rsid w:val="00182050"/>
    <w:rsid w:val="001820B2"/>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4F"/>
    <w:rsid w:val="0019737B"/>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96B"/>
    <w:rsid w:val="001C1E53"/>
    <w:rsid w:val="001C211D"/>
    <w:rsid w:val="001C2582"/>
    <w:rsid w:val="001C2C3E"/>
    <w:rsid w:val="001C2E60"/>
    <w:rsid w:val="001C2E81"/>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B71"/>
    <w:rsid w:val="00203F00"/>
    <w:rsid w:val="00203F5C"/>
    <w:rsid w:val="002047DE"/>
    <w:rsid w:val="00204A5A"/>
    <w:rsid w:val="00204C12"/>
    <w:rsid w:val="00204D22"/>
    <w:rsid w:val="00205539"/>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51CC"/>
    <w:rsid w:val="00285520"/>
    <w:rsid w:val="00285894"/>
    <w:rsid w:val="00285A3E"/>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1"/>
    <w:rsid w:val="002A3B12"/>
    <w:rsid w:val="002A3CF2"/>
    <w:rsid w:val="002A4102"/>
    <w:rsid w:val="002A4625"/>
    <w:rsid w:val="002A4690"/>
    <w:rsid w:val="002A4918"/>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82B"/>
    <w:rsid w:val="002B5976"/>
    <w:rsid w:val="002B5A52"/>
    <w:rsid w:val="002B5C94"/>
    <w:rsid w:val="002B6397"/>
    <w:rsid w:val="002B64FE"/>
    <w:rsid w:val="002B651D"/>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7AB"/>
    <w:rsid w:val="002D4A54"/>
    <w:rsid w:val="002D4A85"/>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2026"/>
    <w:rsid w:val="002E21D5"/>
    <w:rsid w:val="002E251B"/>
    <w:rsid w:val="002E2846"/>
    <w:rsid w:val="002E2923"/>
    <w:rsid w:val="002E2A76"/>
    <w:rsid w:val="002E306D"/>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FCA"/>
    <w:rsid w:val="003052B8"/>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6E96"/>
    <w:rsid w:val="003370D3"/>
    <w:rsid w:val="003378A3"/>
    <w:rsid w:val="00337A57"/>
    <w:rsid w:val="00337C71"/>
    <w:rsid w:val="00340083"/>
    <w:rsid w:val="00340A95"/>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31C"/>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734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B3"/>
    <w:rsid w:val="00382903"/>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5ABA"/>
    <w:rsid w:val="003C6580"/>
    <w:rsid w:val="003C6B1F"/>
    <w:rsid w:val="003C7459"/>
    <w:rsid w:val="003C78C0"/>
    <w:rsid w:val="003C79A4"/>
    <w:rsid w:val="003C7D16"/>
    <w:rsid w:val="003D09DA"/>
    <w:rsid w:val="003D0A97"/>
    <w:rsid w:val="003D0D75"/>
    <w:rsid w:val="003D0E68"/>
    <w:rsid w:val="003D124C"/>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40A"/>
    <w:rsid w:val="003E2719"/>
    <w:rsid w:val="003E2BA4"/>
    <w:rsid w:val="003E2BF4"/>
    <w:rsid w:val="003E2E52"/>
    <w:rsid w:val="003E31BF"/>
    <w:rsid w:val="003E3245"/>
    <w:rsid w:val="003E34E1"/>
    <w:rsid w:val="003E3524"/>
    <w:rsid w:val="003E3C5B"/>
    <w:rsid w:val="003E3D11"/>
    <w:rsid w:val="003E3DF4"/>
    <w:rsid w:val="003E40B3"/>
    <w:rsid w:val="003E40C9"/>
    <w:rsid w:val="003E4B2F"/>
    <w:rsid w:val="003E4CDB"/>
    <w:rsid w:val="003E4D80"/>
    <w:rsid w:val="003E4E78"/>
    <w:rsid w:val="003E52EB"/>
    <w:rsid w:val="003E5749"/>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876"/>
    <w:rsid w:val="003F2A56"/>
    <w:rsid w:val="003F2FF0"/>
    <w:rsid w:val="003F30AD"/>
    <w:rsid w:val="003F3865"/>
    <w:rsid w:val="003F4713"/>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0CD4"/>
    <w:rsid w:val="00411230"/>
    <w:rsid w:val="004118C9"/>
    <w:rsid w:val="0041195D"/>
    <w:rsid w:val="00412045"/>
    <w:rsid w:val="0041209A"/>
    <w:rsid w:val="00412697"/>
    <w:rsid w:val="00412E2A"/>
    <w:rsid w:val="00412F8D"/>
    <w:rsid w:val="00413369"/>
    <w:rsid w:val="004135B0"/>
    <w:rsid w:val="00413E02"/>
    <w:rsid w:val="00414129"/>
    <w:rsid w:val="004145AE"/>
    <w:rsid w:val="00415173"/>
    <w:rsid w:val="0041577E"/>
    <w:rsid w:val="004157F6"/>
    <w:rsid w:val="004159D3"/>
    <w:rsid w:val="00415A14"/>
    <w:rsid w:val="0041616C"/>
    <w:rsid w:val="0041620F"/>
    <w:rsid w:val="00416845"/>
    <w:rsid w:val="00416A66"/>
    <w:rsid w:val="00416DCB"/>
    <w:rsid w:val="00417678"/>
    <w:rsid w:val="0041769B"/>
    <w:rsid w:val="0041785D"/>
    <w:rsid w:val="004200C1"/>
    <w:rsid w:val="00420126"/>
    <w:rsid w:val="004203CF"/>
    <w:rsid w:val="004205B8"/>
    <w:rsid w:val="00420755"/>
    <w:rsid w:val="00420B7F"/>
    <w:rsid w:val="00420CB7"/>
    <w:rsid w:val="00420F26"/>
    <w:rsid w:val="00421078"/>
    <w:rsid w:val="0042110F"/>
    <w:rsid w:val="00421271"/>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727"/>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D08"/>
    <w:rsid w:val="00493FB0"/>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24A"/>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51"/>
    <w:rsid w:val="004D354C"/>
    <w:rsid w:val="004D3891"/>
    <w:rsid w:val="004D3E3B"/>
    <w:rsid w:val="004D409C"/>
    <w:rsid w:val="004D4376"/>
    <w:rsid w:val="004D44FD"/>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D7BBC"/>
    <w:rsid w:val="004E0033"/>
    <w:rsid w:val="004E03BE"/>
    <w:rsid w:val="004E0619"/>
    <w:rsid w:val="004E0CD0"/>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79B"/>
    <w:rsid w:val="00511E67"/>
    <w:rsid w:val="00512747"/>
    <w:rsid w:val="00512E1C"/>
    <w:rsid w:val="005136B4"/>
    <w:rsid w:val="00513AFC"/>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73A4"/>
    <w:rsid w:val="0051770E"/>
    <w:rsid w:val="00517B28"/>
    <w:rsid w:val="0052001B"/>
    <w:rsid w:val="00520345"/>
    <w:rsid w:val="005205C8"/>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52"/>
    <w:rsid w:val="00547591"/>
    <w:rsid w:val="0054791D"/>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2144"/>
    <w:rsid w:val="005C2241"/>
    <w:rsid w:val="005C2322"/>
    <w:rsid w:val="005C2476"/>
    <w:rsid w:val="005C2A50"/>
    <w:rsid w:val="005C2D85"/>
    <w:rsid w:val="005C376D"/>
    <w:rsid w:val="005C3A65"/>
    <w:rsid w:val="005C3CDF"/>
    <w:rsid w:val="005C44FE"/>
    <w:rsid w:val="005C482A"/>
    <w:rsid w:val="005C4B4D"/>
    <w:rsid w:val="005C4CB2"/>
    <w:rsid w:val="005C4DE3"/>
    <w:rsid w:val="005C4F59"/>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741"/>
    <w:rsid w:val="005D7782"/>
    <w:rsid w:val="005D7E04"/>
    <w:rsid w:val="005D7FED"/>
    <w:rsid w:val="005E0082"/>
    <w:rsid w:val="005E1385"/>
    <w:rsid w:val="005E1393"/>
    <w:rsid w:val="005E1A58"/>
    <w:rsid w:val="005E1C06"/>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89D"/>
    <w:rsid w:val="005F7F11"/>
    <w:rsid w:val="006004DE"/>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DD"/>
    <w:rsid w:val="00606F4F"/>
    <w:rsid w:val="00607039"/>
    <w:rsid w:val="006074A6"/>
    <w:rsid w:val="006074B1"/>
    <w:rsid w:val="00607858"/>
    <w:rsid w:val="006079D8"/>
    <w:rsid w:val="00607ADE"/>
    <w:rsid w:val="00607E68"/>
    <w:rsid w:val="00607EA3"/>
    <w:rsid w:val="0061005A"/>
    <w:rsid w:val="006102C6"/>
    <w:rsid w:val="006103F0"/>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B24"/>
    <w:rsid w:val="00625D29"/>
    <w:rsid w:val="0062657C"/>
    <w:rsid w:val="006269CB"/>
    <w:rsid w:val="00626C25"/>
    <w:rsid w:val="00626E64"/>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7F5"/>
    <w:rsid w:val="00634ED0"/>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7B7"/>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60F"/>
    <w:rsid w:val="006B4D4E"/>
    <w:rsid w:val="006B4FEE"/>
    <w:rsid w:val="006B54EE"/>
    <w:rsid w:val="006B6190"/>
    <w:rsid w:val="006B6AD0"/>
    <w:rsid w:val="006B6BA3"/>
    <w:rsid w:val="006B6C95"/>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FBD"/>
    <w:rsid w:val="006F1008"/>
    <w:rsid w:val="006F1BCE"/>
    <w:rsid w:val="006F1D86"/>
    <w:rsid w:val="006F22CB"/>
    <w:rsid w:val="006F291E"/>
    <w:rsid w:val="006F2E21"/>
    <w:rsid w:val="006F3052"/>
    <w:rsid w:val="006F314D"/>
    <w:rsid w:val="006F3738"/>
    <w:rsid w:val="006F3B01"/>
    <w:rsid w:val="006F3B8C"/>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BC"/>
    <w:rsid w:val="007035F6"/>
    <w:rsid w:val="007036E5"/>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1008B"/>
    <w:rsid w:val="007101EE"/>
    <w:rsid w:val="00710905"/>
    <w:rsid w:val="00710994"/>
    <w:rsid w:val="007109CD"/>
    <w:rsid w:val="00710A3E"/>
    <w:rsid w:val="00710D33"/>
    <w:rsid w:val="007110FE"/>
    <w:rsid w:val="00711335"/>
    <w:rsid w:val="00711760"/>
    <w:rsid w:val="00711911"/>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D7B"/>
    <w:rsid w:val="0073742F"/>
    <w:rsid w:val="007377ED"/>
    <w:rsid w:val="00737912"/>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4D41"/>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4B6"/>
    <w:rsid w:val="008155DC"/>
    <w:rsid w:val="008155E8"/>
    <w:rsid w:val="00815706"/>
    <w:rsid w:val="00815E33"/>
    <w:rsid w:val="00815E46"/>
    <w:rsid w:val="00815F85"/>
    <w:rsid w:val="00816654"/>
    <w:rsid w:val="00816A54"/>
    <w:rsid w:val="00816AA4"/>
    <w:rsid w:val="00816D94"/>
    <w:rsid w:val="00816F5B"/>
    <w:rsid w:val="0081716B"/>
    <w:rsid w:val="00817508"/>
    <w:rsid w:val="008176CB"/>
    <w:rsid w:val="0081787C"/>
    <w:rsid w:val="008178B3"/>
    <w:rsid w:val="008178CB"/>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335"/>
    <w:rsid w:val="00823571"/>
    <w:rsid w:val="008237B2"/>
    <w:rsid w:val="00823EB9"/>
    <w:rsid w:val="00823F61"/>
    <w:rsid w:val="008240E6"/>
    <w:rsid w:val="008241D0"/>
    <w:rsid w:val="0082449E"/>
    <w:rsid w:val="008249FF"/>
    <w:rsid w:val="008251EC"/>
    <w:rsid w:val="0082540D"/>
    <w:rsid w:val="008254C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D5F"/>
    <w:rsid w:val="00874E33"/>
    <w:rsid w:val="00874FAC"/>
    <w:rsid w:val="0087504C"/>
    <w:rsid w:val="0087578A"/>
    <w:rsid w:val="00875905"/>
    <w:rsid w:val="00875E7F"/>
    <w:rsid w:val="00875F79"/>
    <w:rsid w:val="00875FBD"/>
    <w:rsid w:val="00876586"/>
    <w:rsid w:val="00876AC7"/>
    <w:rsid w:val="00876E1F"/>
    <w:rsid w:val="00877100"/>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D18"/>
    <w:rsid w:val="00883ED6"/>
    <w:rsid w:val="00883F8F"/>
    <w:rsid w:val="008841D5"/>
    <w:rsid w:val="00884248"/>
    <w:rsid w:val="00884255"/>
    <w:rsid w:val="0088425B"/>
    <w:rsid w:val="00884B2A"/>
    <w:rsid w:val="00885037"/>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E5B"/>
    <w:rsid w:val="008B7F66"/>
    <w:rsid w:val="008C022D"/>
    <w:rsid w:val="008C0254"/>
    <w:rsid w:val="008C0431"/>
    <w:rsid w:val="008C0CF5"/>
    <w:rsid w:val="008C0D78"/>
    <w:rsid w:val="008C1ABE"/>
    <w:rsid w:val="008C2426"/>
    <w:rsid w:val="008C2453"/>
    <w:rsid w:val="008C2608"/>
    <w:rsid w:val="008C265E"/>
    <w:rsid w:val="008C26B4"/>
    <w:rsid w:val="008C28BA"/>
    <w:rsid w:val="008C3240"/>
    <w:rsid w:val="008C4188"/>
    <w:rsid w:val="008C49D5"/>
    <w:rsid w:val="008C4B47"/>
    <w:rsid w:val="008C4DD1"/>
    <w:rsid w:val="008C52A0"/>
    <w:rsid w:val="008C59D5"/>
    <w:rsid w:val="008C5B10"/>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3DC"/>
    <w:rsid w:val="008D149D"/>
    <w:rsid w:val="008D1D2C"/>
    <w:rsid w:val="008D1E23"/>
    <w:rsid w:val="008D2461"/>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65E"/>
    <w:rsid w:val="009067B8"/>
    <w:rsid w:val="00906EED"/>
    <w:rsid w:val="00907071"/>
    <w:rsid w:val="0090715C"/>
    <w:rsid w:val="00907291"/>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515"/>
    <w:rsid w:val="0096766C"/>
    <w:rsid w:val="00967851"/>
    <w:rsid w:val="0096791C"/>
    <w:rsid w:val="00967D2D"/>
    <w:rsid w:val="00970A5B"/>
    <w:rsid w:val="00970F7A"/>
    <w:rsid w:val="00970FE3"/>
    <w:rsid w:val="00971190"/>
    <w:rsid w:val="00971EC5"/>
    <w:rsid w:val="00971F6B"/>
    <w:rsid w:val="00971FCC"/>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CA4"/>
    <w:rsid w:val="00986757"/>
    <w:rsid w:val="00986956"/>
    <w:rsid w:val="00986999"/>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28C"/>
    <w:rsid w:val="009F1525"/>
    <w:rsid w:val="009F187B"/>
    <w:rsid w:val="009F1933"/>
    <w:rsid w:val="009F24C2"/>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8AE"/>
    <w:rsid w:val="00A21A9D"/>
    <w:rsid w:val="00A21AAA"/>
    <w:rsid w:val="00A21AAF"/>
    <w:rsid w:val="00A21E51"/>
    <w:rsid w:val="00A22132"/>
    <w:rsid w:val="00A22207"/>
    <w:rsid w:val="00A226BE"/>
    <w:rsid w:val="00A22D9C"/>
    <w:rsid w:val="00A22E77"/>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AC0"/>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47DF2"/>
    <w:rsid w:val="00A5044D"/>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32"/>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1EE"/>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18B"/>
    <w:rsid w:val="00B6022F"/>
    <w:rsid w:val="00B60543"/>
    <w:rsid w:val="00B607B8"/>
    <w:rsid w:val="00B60E6E"/>
    <w:rsid w:val="00B60EA9"/>
    <w:rsid w:val="00B6184F"/>
    <w:rsid w:val="00B619AF"/>
    <w:rsid w:val="00B61B85"/>
    <w:rsid w:val="00B61CFF"/>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682"/>
    <w:rsid w:val="00BF6879"/>
    <w:rsid w:val="00BF6C19"/>
    <w:rsid w:val="00BF6FBF"/>
    <w:rsid w:val="00BF70A1"/>
    <w:rsid w:val="00BF70F8"/>
    <w:rsid w:val="00BF7553"/>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6D4"/>
    <w:rsid w:val="00D048B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F77"/>
    <w:rsid w:val="00D2109E"/>
    <w:rsid w:val="00D215E6"/>
    <w:rsid w:val="00D2171B"/>
    <w:rsid w:val="00D217CE"/>
    <w:rsid w:val="00D21A08"/>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D07"/>
    <w:rsid w:val="00D33E11"/>
    <w:rsid w:val="00D3410B"/>
    <w:rsid w:val="00D344C9"/>
    <w:rsid w:val="00D3461F"/>
    <w:rsid w:val="00D34E3B"/>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E4"/>
    <w:rsid w:val="00D429DA"/>
    <w:rsid w:val="00D42AD5"/>
    <w:rsid w:val="00D42B71"/>
    <w:rsid w:val="00D42B88"/>
    <w:rsid w:val="00D435FC"/>
    <w:rsid w:val="00D43888"/>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8FE"/>
    <w:rsid w:val="00D73209"/>
    <w:rsid w:val="00D73347"/>
    <w:rsid w:val="00D73A3C"/>
    <w:rsid w:val="00D73A6B"/>
    <w:rsid w:val="00D73B96"/>
    <w:rsid w:val="00D73DAD"/>
    <w:rsid w:val="00D73DE0"/>
    <w:rsid w:val="00D73E0D"/>
    <w:rsid w:val="00D73FFE"/>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88D"/>
    <w:rsid w:val="00D85C44"/>
    <w:rsid w:val="00D86343"/>
    <w:rsid w:val="00D86B37"/>
    <w:rsid w:val="00D86ED1"/>
    <w:rsid w:val="00D87154"/>
    <w:rsid w:val="00D872C0"/>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997"/>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C0"/>
    <w:rsid w:val="00DF2DDB"/>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1CFF"/>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E45"/>
    <w:rsid w:val="00E1007C"/>
    <w:rsid w:val="00E10245"/>
    <w:rsid w:val="00E102BD"/>
    <w:rsid w:val="00E1039D"/>
    <w:rsid w:val="00E103F8"/>
    <w:rsid w:val="00E104DE"/>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534"/>
    <w:rsid w:val="00E52CCE"/>
    <w:rsid w:val="00E52F76"/>
    <w:rsid w:val="00E5315C"/>
    <w:rsid w:val="00E53370"/>
    <w:rsid w:val="00E538E0"/>
    <w:rsid w:val="00E53955"/>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7C4"/>
    <w:rsid w:val="00E7780B"/>
    <w:rsid w:val="00E7797B"/>
    <w:rsid w:val="00E77C66"/>
    <w:rsid w:val="00E8016D"/>
    <w:rsid w:val="00E80487"/>
    <w:rsid w:val="00E80B75"/>
    <w:rsid w:val="00E810EC"/>
    <w:rsid w:val="00E8117B"/>
    <w:rsid w:val="00E81490"/>
    <w:rsid w:val="00E81F9F"/>
    <w:rsid w:val="00E81FFC"/>
    <w:rsid w:val="00E8213F"/>
    <w:rsid w:val="00E826C8"/>
    <w:rsid w:val="00E828DA"/>
    <w:rsid w:val="00E82B9F"/>
    <w:rsid w:val="00E83280"/>
    <w:rsid w:val="00E832C9"/>
    <w:rsid w:val="00E83469"/>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2C8"/>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36F"/>
    <w:rsid w:val="00F32374"/>
    <w:rsid w:val="00F32F0E"/>
    <w:rsid w:val="00F32F3E"/>
    <w:rsid w:val="00F3338A"/>
    <w:rsid w:val="00F3372E"/>
    <w:rsid w:val="00F3383E"/>
    <w:rsid w:val="00F33BC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F04"/>
    <w:rsid w:val="00F54192"/>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5F"/>
    <w:rsid w:val="00FC60B6"/>
    <w:rsid w:val="00FC65A0"/>
    <w:rsid w:val="00FC6672"/>
    <w:rsid w:val="00FC6B41"/>
    <w:rsid w:val="00FC7308"/>
    <w:rsid w:val="00FC7896"/>
    <w:rsid w:val="00FC7F93"/>
    <w:rsid w:val="00FD081F"/>
    <w:rsid w:val="00FD091C"/>
    <w:rsid w:val="00FD10D2"/>
    <w:rsid w:val="00FD10FC"/>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rsid w:val="00C11FB7"/>
    <w:pPr>
      <w:keepNext/>
      <w:numPr>
        <w:numId w:val="49"/>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customXml/itemProps5.xml><?xml version="1.0" encoding="utf-8"?>
<ds:datastoreItem xmlns:ds="http://schemas.openxmlformats.org/officeDocument/2006/customXml" ds:itemID="{36E6B30C-E485-4785-98EC-86DDA8319945}">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4b1de6fe-44aa-4e13-b7e7-ab260d1ea5f8"/>
    <ds:schemaRef ds:uri="bcc01d59-85de-4ef9-881e-76d8b6a6f84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5</Pages>
  <Words>2044</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126</cp:revision>
  <cp:lastPrinted>2016-11-03T01:40:00Z</cp:lastPrinted>
  <dcterms:created xsi:type="dcterms:W3CDTF">2022-04-11T19:34:00Z</dcterms:created>
  <dcterms:modified xsi:type="dcterms:W3CDTF">2022-04-23T00:18:00Z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